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747" w:rsidRPr="00EF71B1" w:rsidRDefault="008A7A5A" w:rsidP="008A7A5A">
      <w:pPr>
        <w:rPr>
          <w:sz w:val="28"/>
          <w:szCs w:val="32"/>
        </w:rPr>
      </w:pPr>
      <w:r w:rsidRPr="00EF71B1">
        <w:rPr>
          <w:sz w:val="28"/>
          <w:szCs w:val="32"/>
        </w:rPr>
        <w:t>Foster Dam Downstream Fish Passage Alternatives</w:t>
      </w:r>
      <w:r w:rsidR="004F72C3" w:rsidRPr="00EF71B1">
        <w:rPr>
          <w:sz w:val="28"/>
          <w:szCs w:val="32"/>
        </w:rPr>
        <w:t xml:space="preserve"> </w:t>
      </w:r>
      <w:r w:rsidR="00A53747" w:rsidRPr="00EF71B1">
        <w:rPr>
          <w:sz w:val="28"/>
          <w:szCs w:val="32"/>
        </w:rPr>
        <w:t xml:space="preserve"> </w:t>
      </w:r>
    </w:p>
    <w:p w:rsidR="00A53747" w:rsidRPr="00EF71B1" w:rsidRDefault="00954562" w:rsidP="00A53747">
      <w:pPr>
        <w:rPr>
          <w:b/>
        </w:rPr>
      </w:pPr>
      <w:r w:rsidRPr="00EF71B1">
        <w:rPr>
          <w:b/>
        </w:rPr>
        <w:t>Update for WATER Fish Passage Team 08 Dec 2015</w:t>
      </w:r>
      <w:r w:rsidR="004D1767" w:rsidRPr="00EF71B1">
        <w:rPr>
          <w:b/>
        </w:rPr>
        <w:t xml:space="preserve"> Handout</w:t>
      </w:r>
    </w:p>
    <w:p w:rsidR="00AF2924" w:rsidRPr="00EF71B1" w:rsidRDefault="00AF2924" w:rsidP="00AB06D6">
      <w:pPr>
        <w:rPr>
          <w:sz w:val="20"/>
          <w:szCs w:val="22"/>
        </w:rPr>
      </w:pPr>
    </w:p>
    <w:p w:rsidR="00677E81" w:rsidRDefault="00677E81" w:rsidP="00961BE7">
      <w:pPr>
        <w:rPr>
          <w:b/>
          <w:sz w:val="24"/>
          <w:szCs w:val="28"/>
        </w:rPr>
      </w:pPr>
    </w:p>
    <w:p w:rsidR="00923A00" w:rsidRPr="00EF71B1" w:rsidRDefault="00074A1A" w:rsidP="00961BE7">
      <w:pPr>
        <w:rPr>
          <w:b/>
          <w:sz w:val="24"/>
          <w:szCs w:val="28"/>
        </w:rPr>
      </w:pPr>
      <w:r w:rsidRPr="00EF71B1">
        <w:rPr>
          <w:b/>
          <w:sz w:val="24"/>
          <w:szCs w:val="28"/>
        </w:rPr>
        <w:t xml:space="preserve">STAGE 1: </w:t>
      </w:r>
      <w:r w:rsidR="004A628B" w:rsidRPr="00EF71B1">
        <w:rPr>
          <w:b/>
          <w:sz w:val="24"/>
          <w:szCs w:val="28"/>
        </w:rPr>
        <w:t>Identifying Measures and Alternatives</w:t>
      </w:r>
    </w:p>
    <w:p w:rsidR="00AD1695" w:rsidRDefault="00954562" w:rsidP="00AD1695">
      <w:r w:rsidRPr="00EF71B1">
        <w:t>The measures for improving downstream fish passage at Foster Dam focus on operational measures or structural measures intended to attract and pass juvenile fish downstream of the project.</w:t>
      </w:r>
      <w:r w:rsidR="001D561A" w:rsidRPr="00EF71B1">
        <w:t xml:space="preserve"> The Measures were combined to create the following potential Alternatives (combinations of measures). </w:t>
      </w:r>
      <w:r w:rsidRPr="00EF71B1">
        <w:t xml:space="preserve"> </w:t>
      </w:r>
      <w:r w:rsidR="00AD6DAC">
        <w:t>This handout describes the measures at a conceptual level for the EDR.</w:t>
      </w:r>
    </w:p>
    <w:p w:rsidR="00574A94" w:rsidRDefault="00574A94" w:rsidP="00EF71B1">
      <w:pPr>
        <w:pStyle w:val="Heading3"/>
        <w:rPr>
          <w:sz w:val="22"/>
        </w:rPr>
      </w:pPr>
      <w:bookmarkStart w:id="0" w:name="_Toc421544846"/>
    </w:p>
    <w:p w:rsidR="00AD1695" w:rsidRPr="00EF71B1" w:rsidRDefault="00954562" w:rsidP="00EF71B1">
      <w:pPr>
        <w:pStyle w:val="Heading3"/>
        <w:rPr>
          <w:sz w:val="22"/>
        </w:rPr>
      </w:pPr>
      <w:r w:rsidRPr="00EF71B1">
        <w:rPr>
          <w:sz w:val="22"/>
        </w:rPr>
        <w:t>Alternative 1: New Fish Weir</w:t>
      </w:r>
      <w:bookmarkEnd w:id="0"/>
    </w:p>
    <w:p w:rsidR="00AD1695" w:rsidRPr="00EF71B1" w:rsidRDefault="00954562" w:rsidP="00AD1695">
      <w:pPr>
        <w:tabs>
          <w:tab w:val="left" w:pos="2988"/>
        </w:tabs>
      </w:pPr>
      <w:r w:rsidRPr="00EF71B1">
        <w:t xml:space="preserve">Construct a new fish weir with a capacity of approximately 800 to 860 cfs, a means of operating over multiple pool elevations (such as an automated floating crest), and the ability to operate year round in conjunction with or without the use of turbine flow (actual operations to be determined).  The new fish weir would be used in Spill Bay 4 (or another bay TBD).  Additionally, operate Spill Bays 2 and/or 3 during low pool or flood control season for fish attraction and passage. </w:t>
      </w:r>
      <w:r w:rsidR="0062532C">
        <w:t>Alternative 1</w:t>
      </w:r>
      <w:r w:rsidR="0062532C" w:rsidRPr="00EF71B1">
        <w:t xml:space="preserve"> </w:t>
      </w:r>
      <w:r w:rsidR="0062532C">
        <w:t xml:space="preserve">also </w:t>
      </w:r>
      <w:r w:rsidR="0062532C" w:rsidRPr="00EF71B1">
        <w:t xml:space="preserve">combines all or some of the following </w:t>
      </w:r>
      <w:r w:rsidR="00123832">
        <w:t>eight</w:t>
      </w:r>
      <w:r w:rsidR="0062532C" w:rsidRPr="00EF71B1">
        <w:t xml:space="preserve"> measures:</w:t>
      </w:r>
      <w:r w:rsidRPr="00EF71B1">
        <w:t xml:space="preserve"> </w:t>
      </w:r>
    </w:p>
    <w:p w:rsidR="00EF71B1" w:rsidRPr="00EF71B1" w:rsidRDefault="00EF71B1" w:rsidP="00AD1695">
      <w:pPr>
        <w:tabs>
          <w:tab w:val="left" w:pos="2988"/>
        </w:tabs>
      </w:pPr>
    </w:p>
    <w:tbl>
      <w:tblPr>
        <w:tblStyle w:val="TableGrid"/>
        <w:tblW w:w="8713" w:type="dxa"/>
        <w:jc w:val="center"/>
        <w:tblLayout w:type="fixed"/>
        <w:tblCellMar>
          <w:left w:w="115" w:type="dxa"/>
          <w:right w:w="115" w:type="dxa"/>
        </w:tblCellMar>
        <w:tblLook w:val="04A0"/>
      </w:tblPr>
      <w:tblGrid>
        <w:gridCol w:w="1050"/>
        <w:gridCol w:w="7663"/>
      </w:tblGrid>
      <w:tr w:rsidR="00AD1695" w:rsidRPr="00EF71B1" w:rsidTr="00074A1A">
        <w:trPr>
          <w:trHeight w:val="286"/>
          <w:tblHeader/>
          <w:jc w:val="center"/>
        </w:trPr>
        <w:tc>
          <w:tcPr>
            <w:tcW w:w="1050" w:type="dxa"/>
            <w:shd w:val="clear" w:color="auto" w:fill="FFFFFF" w:themeFill="background1"/>
          </w:tcPr>
          <w:p w:rsidR="00AD1695" w:rsidRPr="00EF71B1" w:rsidRDefault="00954562" w:rsidP="00074A1A">
            <w:pPr>
              <w:rPr>
                <w:sz w:val="22"/>
              </w:rPr>
            </w:pPr>
            <w:r w:rsidRPr="00EF71B1">
              <w:rPr>
                <w:sz w:val="22"/>
              </w:rPr>
              <w:t>O-2a</w:t>
            </w:r>
          </w:p>
        </w:tc>
        <w:tc>
          <w:tcPr>
            <w:tcW w:w="7663" w:type="dxa"/>
            <w:shd w:val="clear" w:color="auto" w:fill="FFFFFF" w:themeFill="background1"/>
            <w:vAlign w:val="center"/>
          </w:tcPr>
          <w:p w:rsidR="00AD1695" w:rsidRPr="00EF71B1" w:rsidRDefault="00954562" w:rsidP="00074A1A">
            <w:pPr>
              <w:rPr>
                <w:sz w:val="22"/>
              </w:rPr>
            </w:pPr>
            <w:r w:rsidRPr="00EF71B1">
              <w:rPr>
                <w:sz w:val="22"/>
              </w:rPr>
              <w:t>Use spill bays 2 and 3 at low and high pool</w:t>
            </w:r>
          </w:p>
        </w:tc>
      </w:tr>
      <w:tr w:rsidR="00AD1695" w:rsidRPr="00EF71B1" w:rsidTr="00074A1A">
        <w:trPr>
          <w:trHeight w:val="286"/>
          <w:tblHeader/>
          <w:jc w:val="center"/>
        </w:trPr>
        <w:tc>
          <w:tcPr>
            <w:tcW w:w="1050" w:type="dxa"/>
          </w:tcPr>
          <w:p w:rsidR="00AD1695" w:rsidRPr="00EF71B1" w:rsidRDefault="00954562" w:rsidP="00074A1A">
            <w:pPr>
              <w:rPr>
                <w:sz w:val="22"/>
              </w:rPr>
            </w:pPr>
            <w:r w:rsidRPr="00EF71B1">
              <w:rPr>
                <w:sz w:val="22"/>
              </w:rPr>
              <w:t>O-5</w:t>
            </w:r>
          </w:p>
        </w:tc>
        <w:tc>
          <w:tcPr>
            <w:tcW w:w="7663" w:type="dxa"/>
            <w:shd w:val="clear" w:color="auto" w:fill="auto"/>
            <w:vAlign w:val="center"/>
          </w:tcPr>
          <w:p w:rsidR="00AD1695" w:rsidRPr="00EF71B1" w:rsidRDefault="00954562" w:rsidP="00074A1A">
            <w:pPr>
              <w:rPr>
                <w:sz w:val="22"/>
              </w:rPr>
            </w:pPr>
            <w:r w:rsidRPr="00EF71B1">
              <w:rPr>
                <w:sz w:val="22"/>
              </w:rPr>
              <w:t>Modify the temporal use of the fish weir or other passage routes</w:t>
            </w:r>
          </w:p>
        </w:tc>
      </w:tr>
      <w:tr w:rsidR="00AD1695" w:rsidRPr="00EF71B1" w:rsidTr="00074A1A">
        <w:trPr>
          <w:trHeight w:val="286"/>
          <w:tblHeader/>
          <w:jc w:val="center"/>
        </w:trPr>
        <w:tc>
          <w:tcPr>
            <w:tcW w:w="1050" w:type="dxa"/>
            <w:shd w:val="clear" w:color="auto" w:fill="FFFFFF" w:themeFill="background1"/>
          </w:tcPr>
          <w:p w:rsidR="00AD1695" w:rsidRPr="00EF71B1" w:rsidRDefault="00954562" w:rsidP="00074A1A">
            <w:pPr>
              <w:rPr>
                <w:sz w:val="22"/>
              </w:rPr>
            </w:pPr>
            <w:r w:rsidRPr="00EF71B1">
              <w:rPr>
                <w:sz w:val="22"/>
              </w:rPr>
              <w:t>MT-2</w:t>
            </w:r>
          </w:p>
        </w:tc>
        <w:tc>
          <w:tcPr>
            <w:tcW w:w="7663" w:type="dxa"/>
            <w:shd w:val="clear" w:color="auto" w:fill="FFFFFF" w:themeFill="background1"/>
            <w:vAlign w:val="center"/>
          </w:tcPr>
          <w:p w:rsidR="00AD1695" w:rsidRPr="00EF71B1" w:rsidRDefault="00954562" w:rsidP="00074A1A">
            <w:pPr>
              <w:rPr>
                <w:sz w:val="22"/>
              </w:rPr>
            </w:pPr>
            <w:r w:rsidRPr="00EF71B1">
              <w:rPr>
                <w:sz w:val="22"/>
              </w:rPr>
              <w:t>Operate spill bays and shut off turbines during peak run timing or longer</w:t>
            </w:r>
          </w:p>
        </w:tc>
      </w:tr>
      <w:tr w:rsidR="00AD1695" w:rsidRPr="00EF71B1" w:rsidTr="00074A1A">
        <w:trPr>
          <w:trHeight w:val="286"/>
          <w:tblHeader/>
          <w:jc w:val="center"/>
        </w:trPr>
        <w:tc>
          <w:tcPr>
            <w:tcW w:w="1050" w:type="dxa"/>
            <w:shd w:val="clear" w:color="auto" w:fill="FFFFFF" w:themeFill="background1"/>
          </w:tcPr>
          <w:p w:rsidR="00AD1695" w:rsidRPr="00EF71B1" w:rsidRDefault="00954562" w:rsidP="00074A1A">
            <w:pPr>
              <w:rPr>
                <w:sz w:val="22"/>
              </w:rPr>
            </w:pPr>
            <w:r w:rsidRPr="00EF71B1">
              <w:rPr>
                <w:sz w:val="22"/>
              </w:rPr>
              <w:t>S-4a</w:t>
            </w:r>
          </w:p>
        </w:tc>
        <w:tc>
          <w:tcPr>
            <w:tcW w:w="7663" w:type="dxa"/>
            <w:shd w:val="clear" w:color="auto" w:fill="FFFFFF" w:themeFill="background1"/>
            <w:vAlign w:val="center"/>
          </w:tcPr>
          <w:p w:rsidR="00AD1695" w:rsidRPr="00EF71B1" w:rsidRDefault="00954562" w:rsidP="00074A1A">
            <w:pPr>
              <w:rPr>
                <w:sz w:val="22"/>
              </w:rPr>
            </w:pPr>
            <w:r w:rsidRPr="00EF71B1">
              <w:rPr>
                <w:sz w:val="22"/>
              </w:rPr>
              <w:t>Modified fish weir crest shape</w:t>
            </w:r>
          </w:p>
        </w:tc>
      </w:tr>
      <w:tr w:rsidR="00AD1695" w:rsidRPr="00EF71B1" w:rsidTr="00074A1A">
        <w:trPr>
          <w:trHeight w:val="286"/>
          <w:tblHeader/>
          <w:jc w:val="center"/>
        </w:trPr>
        <w:tc>
          <w:tcPr>
            <w:tcW w:w="1050" w:type="dxa"/>
            <w:shd w:val="clear" w:color="auto" w:fill="FFFFFF" w:themeFill="background1"/>
          </w:tcPr>
          <w:p w:rsidR="00AD1695" w:rsidRPr="00EF71B1" w:rsidRDefault="00954562" w:rsidP="00074A1A">
            <w:pPr>
              <w:rPr>
                <w:sz w:val="22"/>
              </w:rPr>
            </w:pPr>
            <w:r w:rsidRPr="00EF71B1">
              <w:rPr>
                <w:sz w:val="22"/>
              </w:rPr>
              <w:t>S-4c</w:t>
            </w:r>
          </w:p>
        </w:tc>
        <w:tc>
          <w:tcPr>
            <w:tcW w:w="7663" w:type="dxa"/>
            <w:shd w:val="clear" w:color="auto" w:fill="FFFFFF" w:themeFill="background1"/>
            <w:vAlign w:val="center"/>
          </w:tcPr>
          <w:p w:rsidR="00AD1695" w:rsidRPr="00EF71B1" w:rsidRDefault="00954562" w:rsidP="00074A1A">
            <w:pPr>
              <w:rPr>
                <w:sz w:val="22"/>
              </w:rPr>
            </w:pPr>
            <w:r w:rsidRPr="00EF71B1">
              <w:rPr>
                <w:sz w:val="22"/>
              </w:rPr>
              <w:t>Water cushion on spillway for fish passing a significant distance above the spillway crest</w:t>
            </w:r>
          </w:p>
        </w:tc>
      </w:tr>
      <w:tr w:rsidR="00AD1695" w:rsidRPr="00EF71B1" w:rsidTr="00074A1A">
        <w:trPr>
          <w:trHeight w:val="286"/>
          <w:tblHeader/>
          <w:jc w:val="center"/>
        </w:trPr>
        <w:tc>
          <w:tcPr>
            <w:tcW w:w="1050" w:type="dxa"/>
            <w:shd w:val="clear" w:color="auto" w:fill="FFFFFF" w:themeFill="background1"/>
          </w:tcPr>
          <w:p w:rsidR="00AD1695" w:rsidRPr="00EF71B1" w:rsidRDefault="00954562" w:rsidP="00074A1A">
            <w:pPr>
              <w:rPr>
                <w:sz w:val="22"/>
              </w:rPr>
            </w:pPr>
            <w:r w:rsidRPr="00EF71B1">
              <w:rPr>
                <w:sz w:val="22"/>
              </w:rPr>
              <w:t>EF-3</w:t>
            </w:r>
          </w:p>
        </w:tc>
        <w:tc>
          <w:tcPr>
            <w:tcW w:w="7663" w:type="dxa"/>
            <w:shd w:val="clear" w:color="auto" w:fill="FFFFFF" w:themeFill="background1"/>
            <w:vAlign w:val="center"/>
          </w:tcPr>
          <w:p w:rsidR="00AD1695" w:rsidRPr="00EF71B1" w:rsidRDefault="00954562" w:rsidP="00074A1A">
            <w:pPr>
              <w:rPr>
                <w:sz w:val="22"/>
              </w:rPr>
            </w:pPr>
            <w:r w:rsidRPr="00EF71B1">
              <w:rPr>
                <w:sz w:val="22"/>
              </w:rPr>
              <w:t>New fish weir with capability to meet varying elevations</w:t>
            </w:r>
          </w:p>
        </w:tc>
      </w:tr>
      <w:tr w:rsidR="00AD1695" w:rsidRPr="00EF71B1" w:rsidTr="00074A1A">
        <w:trPr>
          <w:trHeight w:val="286"/>
          <w:tblHeader/>
          <w:jc w:val="center"/>
        </w:trPr>
        <w:tc>
          <w:tcPr>
            <w:tcW w:w="1050" w:type="dxa"/>
            <w:shd w:val="clear" w:color="auto" w:fill="FFFFFF" w:themeFill="background1"/>
          </w:tcPr>
          <w:p w:rsidR="00AD1695" w:rsidRPr="00EF71B1" w:rsidRDefault="00954562" w:rsidP="00074A1A">
            <w:pPr>
              <w:rPr>
                <w:sz w:val="22"/>
              </w:rPr>
            </w:pPr>
            <w:r w:rsidRPr="00EF71B1">
              <w:rPr>
                <w:sz w:val="22"/>
              </w:rPr>
              <w:t>MT-3</w:t>
            </w:r>
          </w:p>
        </w:tc>
        <w:tc>
          <w:tcPr>
            <w:tcW w:w="7663" w:type="dxa"/>
            <w:shd w:val="clear" w:color="auto" w:fill="FFFFFF" w:themeFill="background1"/>
            <w:vAlign w:val="center"/>
          </w:tcPr>
          <w:p w:rsidR="00AD1695" w:rsidRPr="00EF71B1" w:rsidRDefault="00954562" w:rsidP="00074A1A">
            <w:pPr>
              <w:rPr>
                <w:sz w:val="22"/>
              </w:rPr>
            </w:pPr>
            <w:r w:rsidRPr="00EF71B1">
              <w:rPr>
                <w:sz w:val="22"/>
              </w:rPr>
              <w:t>Flushing flow</w:t>
            </w:r>
          </w:p>
        </w:tc>
      </w:tr>
      <w:tr w:rsidR="00AD1695" w:rsidRPr="00EF71B1" w:rsidTr="00074A1A">
        <w:trPr>
          <w:trHeight w:val="286"/>
          <w:tblHeader/>
          <w:jc w:val="center"/>
        </w:trPr>
        <w:tc>
          <w:tcPr>
            <w:tcW w:w="1050" w:type="dxa"/>
            <w:shd w:val="clear" w:color="auto" w:fill="FFFFFF" w:themeFill="background1"/>
          </w:tcPr>
          <w:p w:rsidR="00AD1695" w:rsidRPr="00EF71B1" w:rsidRDefault="00954562" w:rsidP="00074A1A">
            <w:pPr>
              <w:rPr>
                <w:sz w:val="22"/>
              </w:rPr>
            </w:pPr>
            <w:r w:rsidRPr="00EF71B1">
              <w:rPr>
                <w:sz w:val="22"/>
              </w:rPr>
              <w:t>BA-1</w:t>
            </w:r>
          </w:p>
        </w:tc>
        <w:tc>
          <w:tcPr>
            <w:tcW w:w="7663" w:type="dxa"/>
            <w:shd w:val="clear" w:color="auto" w:fill="FFFFFF" w:themeFill="background1"/>
            <w:vAlign w:val="center"/>
          </w:tcPr>
          <w:p w:rsidR="00AD1695" w:rsidRPr="00EF71B1" w:rsidRDefault="00954562" w:rsidP="00074A1A">
            <w:pPr>
              <w:rPr>
                <w:sz w:val="22"/>
              </w:rPr>
            </w:pPr>
            <w:r w:rsidRPr="00EF71B1">
              <w:rPr>
                <w:sz w:val="22"/>
              </w:rPr>
              <w:t>Power generation alternatives</w:t>
            </w:r>
          </w:p>
        </w:tc>
      </w:tr>
    </w:tbl>
    <w:p w:rsidR="00574A94" w:rsidRDefault="00574A94" w:rsidP="001D561A">
      <w:pPr>
        <w:rPr>
          <w:b/>
          <w:i/>
          <w:u w:val="single"/>
        </w:rPr>
      </w:pPr>
      <w:bookmarkStart w:id="1" w:name="_Toc421544847"/>
    </w:p>
    <w:p w:rsidR="00AD6DAC" w:rsidRDefault="00AD6DAC" w:rsidP="001D561A">
      <w:pPr>
        <w:rPr>
          <w:b/>
          <w:i/>
          <w:u w:val="single"/>
        </w:rPr>
      </w:pPr>
    </w:p>
    <w:p w:rsidR="00AD1695" w:rsidRPr="00EF71B1" w:rsidRDefault="00954562" w:rsidP="001D561A">
      <w:pPr>
        <w:rPr>
          <w:b/>
          <w:i/>
          <w:u w:val="single"/>
        </w:rPr>
      </w:pPr>
      <w:r w:rsidRPr="00EF71B1">
        <w:rPr>
          <w:b/>
          <w:i/>
          <w:u w:val="single"/>
        </w:rPr>
        <w:t>Alternative 2: Operational Improvements Only</w:t>
      </w:r>
      <w:bookmarkEnd w:id="1"/>
    </w:p>
    <w:p w:rsidR="001D561A" w:rsidRPr="00EF71B1" w:rsidRDefault="001D561A" w:rsidP="001D561A"/>
    <w:p w:rsidR="00AD1695" w:rsidRPr="00EF71B1" w:rsidRDefault="00954562" w:rsidP="00AD1695">
      <w:pPr>
        <w:tabs>
          <w:tab w:val="left" w:pos="2988"/>
        </w:tabs>
      </w:pPr>
      <w:r w:rsidRPr="00EF71B1">
        <w:t xml:space="preserve">Use existing operational features (e.g. operate the spill bays) to provide fish passage, perform no structural improvements. The current fish weir will not be used.  Instead, one or more spill bays would be open to operational capacity as a water and fish passage route. Alternative 2 </w:t>
      </w:r>
      <w:r w:rsidR="0062532C">
        <w:t xml:space="preserve">also </w:t>
      </w:r>
      <w:r w:rsidRPr="00EF71B1">
        <w:t>combines all or some of the following five measures:</w:t>
      </w:r>
    </w:p>
    <w:p w:rsidR="00AD1695" w:rsidRPr="00EF71B1" w:rsidRDefault="00AD1695" w:rsidP="00AD1695"/>
    <w:tbl>
      <w:tblPr>
        <w:tblStyle w:val="TableGrid"/>
        <w:tblW w:w="8823" w:type="dxa"/>
        <w:jc w:val="center"/>
        <w:tblLayout w:type="fixed"/>
        <w:tblCellMar>
          <w:left w:w="115" w:type="dxa"/>
          <w:right w:w="115" w:type="dxa"/>
        </w:tblCellMar>
        <w:tblLook w:val="04A0"/>
      </w:tblPr>
      <w:tblGrid>
        <w:gridCol w:w="1063"/>
        <w:gridCol w:w="7760"/>
      </w:tblGrid>
      <w:tr w:rsidR="00AD1695" w:rsidRPr="00EF71B1" w:rsidTr="00074A1A">
        <w:trPr>
          <w:trHeight w:val="301"/>
          <w:tblHeader/>
          <w:jc w:val="center"/>
        </w:trPr>
        <w:tc>
          <w:tcPr>
            <w:tcW w:w="1063" w:type="dxa"/>
            <w:shd w:val="clear" w:color="auto" w:fill="FFFFFF" w:themeFill="background1"/>
          </w:tcPr>
          <w:p w:rsidR="00AD1695" w:rsidRPr="00EF71B1" w:rsidRDefault="00954562" w:rsidP="00074A1A">
            <w:pPr>
              <w:rPr>
                <w:sz w:val="22"/>
              </w:rPr>
            </w:pPr>
            <w:r w:rsidRPr="00EF71B1">
              <w:rPr>
                <w:sz w:val="22"/>
              </w:rPr>
              <w:t>O-2a</w:t>
            </w:r>
          </w:p>
        </w:tc>
        <w:tc>
          <w:tcPr>
            <w:tcW w:w="7760" w:type="dxa"/>
            <w:shd w:val="clear" w:color="auto" w:fill="FFFFFF" w:themeFill="background1"/>
            <w:vAlign w:val="center"/>
          </w:tcPr>
          <w:p w:rsidR="00AD1695" w:rsidRPr="00EF71B1" w:rsidRDefault="00954562" w:rsidP="00074A1A">
            <w:pPr>
              <w:rPr>
                <w:sz w:val="22"/>
              </w:rPr>
            </w:pPr>
            <w:r w:rsidRPr="00EF71B1">
              <w:rPr>
                <w:sz w:val="22"/>
              </w:rPr>
              <w:t>Use spill bays 2 and 3 at low and high pool</w:t>
            </w:r>
          </w:p>
        </w:tc>
      </w:tr>
      <w:tr w:rsidR="00AD1695" w:rsidRPr="00EF71B1" w:rsidTr="00074A1A">
        <w:trPr>
          <w:trHeight w:val="301"/>
          <w:tblHeader/>
          <w:jc w:val="center"/>
        </w:trPr>
        <w:tc>
          <w:tcPr>
            <w:tcW w:w="1063" w:type="dxa"/>
            <w:shd w:val="clear" w:color="auto" w:fill="FFFFFF" w:themeFill="background1"/>
          </w:tcPr>
          <w:p w:rsidR="00AD1695" w:rsidRPr="00EF71B1" w:rsidRDefault="00954562" w:rsidP="00074A1A">
            <w:pPr>
              <w:rPr>
                <w:sz w:val="22"/>
              </w:rPr>
            </w:pPr>
            <w:r w:rsidRPr="00EF71B1">
              <w:rPr>
                <w:sz w:val="22"/>
              </w:rPr>
              <w:t>O-2b</w:t>
            </w:r>
          </w:p>
        </w:tc>
        <w:tc>
          <w:tcPr>
            <w:tcW w:w="7760" w:type="dxa"/>
            <w:shd w:val="clear" w:color="auto" w:fill="FFFFFF" w:themeFill="background1"/>
            <w:vAlign w:val="center"/>
          </w:tcPr>
          <w:p w:rsidR="00AD1695" w:rsidRPr="00EF71B1" w:rsidRDefault="00954562" w:rsidP="00074A1A">
            <w:pPr>
              <w:rPr>
                <w:sz w:val="22"/>
              </w:rPr>
            </w:pPr>
            <w:r w:rsidRPr="00EF71B1">
              <w:rPr>
                <w:sz w:val="22"/>
              </w:rPr>
              <w:t>Use spill</w:t>
            </w:r>
            <w:r w:rsidR="00267AAF" w:rsidRPr="00EF71B1">
              <w:rPr>
                <w:sz w:val="22"/>
              </w:rPr>
              <w:t xml:space="preserve"> bay</w:t>
            </w:r>
            <w:r w:rsidRPr="00EF71B1">
              <w:rPr>
                <w:sz w:val="22"/>
              </w:rPr>
              <w:t xml:space="preserve"> 4 at low and high pool</w:t>
            </w:r>
          </w:p>
        </w:tc>
      </w:tr>
      <w:tr w:rsidR="00AD1695" w:rsidRPr="00EF71B1" w:rsidTr="00074A1A">
        <w:trPr>
          <w:trHeight w:val="301"/>
          <w:tblHeader/>
          <w:jc w:val="center"/>
        </w:trPr>
        <w:tc>
          <w:tcPr>
            <w:tcW w:w="1063" w:type="dxa"/>
            <w:shd w:val="clear" w:color="auto" w:fill="FFFFFF" w:themeFill="background1"/>
          </w:tcPr>
          <w:p w:rsidR="00AD1695" w:rsidRPr="00EF71B1" w:rsidRDefault="00954562" w:rsidP="00074A1A">
            <w:pPr>
              <w:rPr>
                <w:sz w:val="22"/>
              </w:rPr>
            </w:pPr>
            <w:r w:rsidRPr="00EF71B1">
              <w:rPr>
                <w:sz w:val="22"/>
              </w:rPr>
              <w:t>MT-2</w:t>
            </w:r>
          </w:p>
        </w:tc>
        <w:tc>
          <w:tcPr>
            <w:tcW w:w="7760" w:type="dxa"/>
            <w:shd w:val="clear" w:color="auto" w:fill="FFFFFF" w:themeFill="background1"/>
            <w:vAlign w:val="center"/>
          </w:tcPr>
          <w:p w:rsidR="00AD1695" w:rsidRPr="00EF71B1" w:rsidRDefault="00954562" w:rsidP="00074A1A">
            <w:pPr>
              <w:rPr>
                <w:sz w:val="22"/>
              </w:rPr>
            </w:pPr>
            <w:r w:rsidRPr="00EF71B1">
              <w:rPr>
                <w:sz w:val="22"/>
              </w:rPr>
              <w:t>Operate spill bays and shut off turbines during peak run timing</w:t>
            </w:r>
          </w:p>
        </w:tc>
      </w:tr>
      <w:tr w:rsidR="00AD1695" w:rsidRPr="00EF71B1" w:rsidTr="00074A1A">
        <w:trPr>
          <w:trHeight w:val="301"/>
          <w:tblHeader/>
          <w:jc w:val="center"/>
        </w:trPr>
        <w:tc>
          <w:tcPr>
            <w:tcW w:w="1063" w:type="dxa"/>
            <w:shd w:val="clear" w:color="auto" w:fill="FFFFFF" w:themeFill="background1"/>
          </w:tcPr>
          <w:p w:rsidR="00AD1695" w:rsidRPr="00EF71B1" w:rsidRDefault="00982D14" w:rsidP="00074A1A">
            <w:pPr>
              <w:rPr>
                <w:sz w:val="22"/>
              </w:rPr>
            </w:pPr>
            <w:r w:rsidRPr="00EF71B1">
              <w:rPr>
                <w:sz w:val="22"/>
              </w:rPr>
              <w:t>MT-3</w:t>
            </w:r>
          </w:p>
        </w:tc>
        <w:tc>
          <w:tcPr>
            <w:tcW w:w="7760" w:type="dxa"/>
            <w:shd w:val="clear" w:color="auto" w:fill="FFFFFF" w:themeFill="background1"/>
            <w:vAlign w:val="center"/>
          </w:tcPr>
          <w:p w:rsidR="00AD1695" w:rsidRPr="00EF71B1" w:rsidRDefault="00982D14" w:rsidP="00074A1A">
            <w:pPr>
              <w:rPr>
                <w:sz w:val="22"/>
              </w:rPr>
            </w:pPr>
            <w:r w:rsidRPr="00EF71B1">
              <w:rPr>
                <w:sz w:val="22"/>
              </w:rPr>
              <w:t>Flushing Flow</w:t>
            </w:r>
          </w:p>
        </w:tc>
      </w:tr>
      <w:tr w:rsidR="00AD1695" w:rsidRPr="00EF71B1" w:rsidTr="00AD6DAC">
        <w:trPr>
          <w:trHeight w:val="301"/>
          <w:tblHeader/>
          <w:jc w:val="center"/>
        </w:trPr>
        <w:tc>
          <w:tcPr>
            <w:tcW w:w="1063" w:type="dxa"/>
            <w:shd w:val="clear" w:color="auto" w:fill="FFFFFF" w:themeFill="background1"/>
          </w:tcPr>
          <w:p w:rsidR="00AD1695" w:rsidRPr="00EF71B1" w:rsidRDefault="00982D14" w:rsidP="00074A1A">
            <w:pPr>
              <w:rPr>
                <w:sz w:val="22"/>
              </w:rPr>
            </w:pPr>
            <w:r w:rsidRPr="00EF71B1">
              <w:rPr>
                <w:sz w:val="22"/>
              </w:rPr>
              <w:t>BA-1</w:t>
            </w:r>
          </w:p>
        </w:tc>
        <w:tc>
          <w:tcPr>
            <w:tcW w:w="7760" w:type="dxa"/>
            <w:shd w:val="clear" w:color="auto" w:fill="FFFFFF" w:themeFill="background1"/>
            <w:vAlign w:val="center"/>
          </w:tcPr>
          <w:p w:rsidR="00AD1695" w:rsidRPr="00EF71B1" w:rsidRDefault="00982D14" w:rsidP="00074A1A">
            <w:pPr>
              <w:rPr>
                <w:sz w:val="22"/>
              </w:rPr>
            </w:pPr>
            <w:r w:rsidRPr="00EF71B1">
              <w:rPr>
                <w:sz w:val="22"/>
              </w:rPr>
              <w:t>Power Generation Alternatives</w:t>
            </w:r>
          </w:p>
        </w:tc>
      </w:tr>
    </w:tbl>
    <w:p w:rsidR="00AD6DAC" w:rsidRDefault="00AD6DAC" w:rsidP="00EF71B1">
      <w:pPr>
        <w:pStyle w:val="Heading3"/>
        <w:rPr>
          <w:sz w:val="22"/>
        </w:rPr>
      </w:pPr>
      <w:bookmarkStart w:id="2" w:name="_Toc421544848"/>
    </w:p>
    <w:p w:rsidR="00AD1695" w:rsidRPr="00EF71B1" w:rsidRDefault="00982D14" w:rsidP="00EF71B1">
      <w:pPr>
        <w:pStyle w:val="Heading3"/>
        <w:rPr>
          <w:sz w:val="22"/>
        </w:rPr>
      </w:pPr>
      <w:r w:rsidRPr="00EF71B1">
        <w:rPr>
          <w:sz w:val="22"/>
        </w:rPr>
        <w:t>Alternative 3: Double Bypass Canal</w:t>
      </w:r>
      <w:bookmarkEnd w:id="2"/>
    </w:p>
    <w:p w:rsidR="00265C8B" w:rsidRPr="00EF71B1" w:rsidRDefault="00982D14" w:rsidP="001D561A">
      <w:r w:rsidRPr="00EF71B1">
        <w:t>Build bypass canals on both sides of the river.  The north side canal would use the fish hatchery water supply pipe and requires fish screening.  The south side would run a pipe through the dam routing fish through a canal all the way to the tailrace. This alternative represents a significant structural and configuration change. Alternative 3</w:t>
      </w:r>
      <w:r w:rsidR="0062532C">
        <w:t xml:space="preserve"> may</w:t>
      </w:r>
      <w:r w:rsidRPr="00EF71B1">
        <w:t xml:space="preserve"> combine</w:t>
      </w:r>
      <w:r w:rsidR="0062532C">
        <w:t xml:space="preserve"> 1 or </w:t>
      </w:r>
      <w:r w:rsidR="008D762A">
        <w:t>2 of the</w:t>
      </w:r>
      <w:r w:rsidRPr="00EF71B1">
        <w:t xml:space="preserve"> following 2 measures:</w:t>
      </w:r>
    </w:p>
    <w:p w:rsidR="00EF71B1" w:rsidRPr="00EF71B1" w:rsidRDefault="00EF71B1" w:rsidP="001D561A"/>
    <w:tbl>
      <w:tblPr>
        <w:tblStyle w:val="TableGrid"/>
        <w:tblW w:w="8805" w:type="dxa"/>
        <w:jc w:val="center"/>
        <w:tblLayout w:type="fixed"/>
        <w:tblCellMar>
          <w:left w:w="115" w:type="dxa"/>
          <w:right w:w="115" w:type="dxa"/>
        </w:tblCellMar>
        <w:tblLook w:val="04A0"/>
      </w:tblPr>
      <w:tblGrid>
        <w:gridCol w:w="1061"/>
        <w:gridCol w:w="7744"/>
      </w:tblGrid>
      <w:tr w:rsidR="00AD1695" w:rsidRPr="00EF71B1" w:rsidTr="00074A1A">
        <w:trPr>
          <w:trHeight w:val="294"/>
          <w:tblHeader/>
          <w:jc w:val="center"/>
        </w:trPr>
        <w:tc>
          <w:tcPr>
            <w:tcW w:w="1061" w:type="dxa"/>
          </w:tcPr>
          <w:p w:rsidR="00AD1695" w:rsidRPr="00EF71B1" w:rsidRDefault="00982D14" w:rsidP="00074A1A">
            <w:pPr>
              <w:rPr>
                <w:sz w:val="22"/>
              </w:rPr>
            </w:pPr>
            <w:r w:rsidRPr="00EF71B1">
              <w:rPr>
                <w:sz w:val="22"/>
              </w:rPr>
              <w:t>EF-2</w:t>
            </w:r>
          </w:p>
        </w:tc>
        <w:tc>
          <w:tcPr>
            <w:tcW w:w="7744" w:type="dxa"/>
            <w:vAlign w:val="center"/>
          </w:tcPr>
          <w:p w:rsidR="00AD1695" w:rsidRPr="00EF71B1" w:rsidRDefault="00982D14" w:rsidP="00074A1A">
            <w:pPr>
              <w:rPr>
                <w:sz w:val="22"/>
              </w:rPr>
            </w:pPr>
            <w:r w:rsidRPr="00EF71B1">
              <w:rPr>
                <w:sz w:val="22"/>
              </w:rPr>
              <w:t xml:space="preserve">Bypass </w:t>
            </w:r>
            <w:r w:rsidRPr="00EF71B1">
              <w:rPr>
                <w:rStyle w:val="IntenseEmphasis"/>
                <w:b w:val="0"/>
                <w:i w:val="0"/>
                <w:color w:val="000000" w:themeColor="text1"/>
                <w:sz w:val="22"/>
              </w:rPr>
              <w:t>Canal With Floating Orifice Gate</w:t>
            </w:r>
            <w:r w:rsidRPr="00EF71B1">
              <w:rPr>
                <w:sz w:val="22"/>
              </w:rPr>
              <w:t xml:space="preserve"> </w:t>
            </w:r>
          </w:p>
        </w:tc>
      </w:tr>
      <w:tr w:rsidR="00AD1695" w:rsidRPr="00EF71B1" w:rsidTr="00074A1A">
        <w:trPr>
          <w:trHeight w:val="294"/>
          <w:tblHeader/>
          <w:jc w:val="center"/>
        </w:trPr>
        <w:tc>
          <w:tcPr>
            <w:tcW w:w="1061" w:type="dxa"/>
          </w:tcPr>
          <w:p w:rsidR="00AD1695" w:rsidRPr="00EF71B1" w:rsidRDefault="00982D14" w:rsidP="00074A1A">
            <w:pPr>
              <w:rPr>
                <w:sz w:val="22"/>
              </w:rPr>
            </w:pPr>
            <w:r w:rsidRPr="00EF71B1">
              <w:rPr>
                <w:sz w:val="22"/>
              </w:rPr>
              <w:t>MT-3</w:t>
            </w:r>
          </w:p>
        </w:tc>
        <w:tc>
          <w:tcPr>
            <w:tcW w:w="7744" w:type="dxa"/>
            <w:vAlign w:val="center"/>
          </w:tcPr>
          <w:p w:rsidR="00AD1695" w:rsidRPr="00EF71B1" w:rsidRDefault="00982D14" w:rsidP="00074A1A">
            <w:pPr>
              <w:rPr>
                <w:sz w:val="22"/>
              </w:rPr>
            </w:pPr>
            <w:r w:rsidRPr="00EF71B1">
              <w:rPr>
                <w:sz w:val="22"/>
              </w:rPr>
              <w:t>Flushing Flow</w:t>
            </w:r>
          </w:p>
        </w:tc>
      </w:tr>
    </w:tbl>
    <w:p w:rsidR="00AD6DAC" w:rsidRDefault="00AD6DAC" w:rsidP="00EF71B1">
      <w:pPr>
        <w:pStyle w:val="Heading3"/>
        <w:rPr>
          <w:sz w:val="22"/>
        </w:rPr>
      </w:pPr>
      <w:bookmarkStart w:id="3" w:name="_Toc421544849"/>
    </w:p>
    <w:p w:rsidR="00AD6DAC" w:rsidRPr="00AD6DAC" w:rsidRDefault="00AD6DAC" w:rsidP="00AD6DAC"/>
    <w:p w:rsidR="00AD1695" w:rsidRPr="00EF71B1" w:rsidRDefault="00982D14" w:rsidP="00EF71B1">
      <w:pPr>
        <w:pStyle w:val="Heading3"/>
        <w:rPr>
          <w:sz w:val="22"/>
        </w:rPr>
      </w:pPr>
      <w:r w:rsidRPr="00EF71B1">
        <w:rPr>
          <w:sz w:val="22"/>
        </w:rPr>
        <w:t>Alternative 4: Single Bypass Canal and New Fish Weir</w:t>
      </w:r>
      <w:bookmarkEnd w:id="3"/>
      <w:r w:rsidRPr="00EF71B1">
        <w:rPr>
          <w:sz w:val="22"/>
        </w:rPr>
        <w:t xml:space="preserve"> </w:t>
      </w:r>
    </w:p>
    <w:p w:rsidR="00E42021" w:rsidRPr="00EF71B1" w:rsidRDefault="00982D14" w:rsidP="00DC4BC1">
      <w:r w:rsidRPr="00EF71B1">
        <w:t xml:space="preserve">The concept is to build a bypass canal on the south side between the left bank and before the turbines and a new weir in spill bay 2. The south side would run a pipe through the dam routing fish through a canal all the way to the tailrace.  </w:t>
      </w:r>
      <w:r w:rsidR="008D762A">
        <w:t xml:space="preserve">This </w:t>
      </w:r>
      <w:r w:rsidRPr="00EF71B1">
        <w:t xml:space="preserve">alternative represents a significant structural and configuration change. Alternative 4 </w:t>
      </w:r>
      <w:r w:rsidR="008D762A">
        <w:t xml:space="preserve">also </w:t>
      </w:r>
      <w:r w:rsidRPr="00EF71B1">
        <w:t>combine</w:t>
      </w:r>
      <w:r w:rsidR="008D762A">
        <w:t>s all or some of</w:t>
      </w:r>
      <w:r w:rsidRPr="00EF71B1">
        <w:t xml:space="preserve"> the following eight measures:</w:t>
      </w:r>
      <w:bookmarkStart w:id="4" w:name="_Toc421545600"/>
    </w:p>
    <w:p w:rsidR="00DC4BC1" w:rsidRPr="00EF71B1" w:rsidRDefault="00DC4BC1" w:rsidP="00DC4BC1"/>
    <w:tbl>
      <w:tblPr>
        <w:tblStyle w:val="TableGrid"/>
        <w:tblW w:w="8815" w:type="dxa"/>
        <w:jc w:val="center"/>
        <w:tblLayout w:type="fixed"/>
        <w:tblCellMar>
          <w:left w:w="115" w:type="dxa"/>
          <w:right w:w="115" w:type="dxa"/>
        </w:tblCellMar>
        <w:tblLook w:val="04A0"/>
      </w:tblPr>
      <w:tblGrid>
        <w:gridCol w:w="1062"/>
        <w:gridCol w:w="7753"/>
      </w:tblGrid>
      <w:tr w:rsidR="00AD1695" w:rsidRPr="00EF71B1" w:rsidTr="00074A1A">
        <w:trPr>
          <w:trHeight w:val="272"/>
          <w:tblHeader/>
          <w:jc w:val="center"/>
        </w:trPr>
        <w:tc>
          <w:tcPr>
            <w:tcW w:w="1062" w:type="dxa"/>
          </w:tcPr>
          <w:bookmarkEnd w:id="4"/>
          <w:p w:rsidR="00AD1695" w:rsidRPr="00EF71B1" w:rsidRDefault="00982D14" w:rsidP="00074A1A">
            <w:pPr>
              <w:rPr>
                <w:sz w:val="22"/>
              </w:rPr>
            </w:pPr>
            <w:r w:rsidRPr="00EF71B1">
              <w:rPr>
                <w:sz w:val="22"/>
              </w:rPr>
              <w:t>O-2a</w:t>
            </w:r>
          </w:p>
        </w:tc>
        <w:tc>
          <w:tcPr>
            <w:tcW w:w="7753" w:type="dxa"/>
            <w:vAlign w:val="center"/>
          </w:tcPr>
          <w:p w:rsidR="00AD1695" w:rsidRPr="00EF71B1" w:rsidRDefault="00982D14" w:rsidP="00074A1A">
            <w:pPr>
              <w:rPr>
                <w:sz w:val="22"/>
              </w:rPr>
            </w:pPr>
            <w:r w:rsidRPr="00EF71B1">
              <w:rPr>
                <w:sz w:val="22"/>
              </w:rPr>
              <w:t>Use spill bays 2 and 3 at low and high pool</w:t>
            </w:r>
          </w:p>
        </w:tc>
      </w:tr>
      <w:tr w:rsidR="00AD1695" w:rsidRPr="00EF71B1" w:rsidTr="00074A1A">
        <w:trPr>
          <w:trHeight w:val="272"/>
          <w:tblHeader/>
          <w:jc w:val="center"/>
        </w:trPr>
        <w:tc>
          <w:tcPr>
            <w:tcW w:w="1062" w:type="dxa"/>
          </w:tcPr>
          <w:p w:rsidR="00AD1695" w:rsidRPr="00EF71B1" w:rsidRDefault="00982D14" w:rsidP="00074A1A">
            <w:pPr>
              <w:rPr>
                <w:sz w:val="22"/>
              </w:rPr>
            </w:pPr>
            <w:r w:rsidRPr="00EF71B1">
              <w:rPr>
                <w:sz w:val="22"/>
              </w:rPr>
              <w:t>O-5</w:t>
            </w:r>
          </w:p>
        </w:tc>
        <w:tc>
          <w:tcPr>
            <w:tcW w:w="7753" w:type="dxa"/>
          </w:tcPr>
          <w:p w:rsidR="00AD1695" w:rsidRPr="00EF71B1" w:rsidRDefault="00982D14" w:rsidP="00074A1A">
            <w:pPr>
              <w:rPr>
                <w:sz w:val="22"/>
              </w:rPr>
            </w:pPr>
            <w:r w:rsidRPr="00EF71B1">
              <w:rPr>
                <w:sz w:val="22"/>
              </w:rPr>
              <w:t xml:space="preserve">Modify the temporal use of the fish weir </w:t>
            </w:r>
          </w:p>
        </w:tc>
      </w:tr>
      <w:tr w:rsidR="00AD1695" w:rsidRPr="00EF71B1" w:rsidTr="00074A1A">
        <w:trPr>
          <w:trHeight w:val="272"/>
          <w:tblHeader/>
          <w:jc w:val="center"/>
        </w:trPr>
        <w:tc>
          <w:tcPr>
            <w:tcW w:w="1062" w:type="dxa"/>
          </w:tcPr>
          <w:p w:rsidR="00AD1695" w:rsidRPr="00EF71B1" w:rsidRDefault="00982D14" w:rsidP="00074A1A">
            <w:pPr>
              <w:rPr>
                <w:sz w:val="22"/>
              </w:rPr>
            </w:pPr>
            <w:r w:rsidRPr="00EF71B1">
              <w:rPr>
                <w:sz w:val="22"/>
              </w:rPr>
              <w:t>S-4a</w:t>
            </w:r>
          </w:p>
        </w:tc>
        <w:tc>
          <w:tcPr>
            <w:tcW w:w="7753" w:type="dxa"/>
          </w:tcPr>
          <w:p w:rsidR="00AD1695" w:rsidRPr="00EF71B1" w:rsidRDefault="00982D14" w:rsidP="00074A1A">
            <w:pPr>
              <w:rPr>
                <w:sz w:val="22"/>
              </w:rPr>
            </w:pPr>
            <w:r w:rsidRPr="00EF71B1">
              <w:rPr>
                <w:sz w:val="22"/>
              </w:rPr>
              <w:t>Modified fish weir crest shape</w:t>
            </w:r>
          </w:p>
        </w:tc>
      </w:tr>
      <w:tr w:rsidR="00AD1695" w:rsidRPr="00EF71B1" w:rsidTr="00074A1A">
        <w:trPr>
          <w:trHeight w:val="272"/>
          <w:tblHeader/>
          <w:jc w:val="center"/>
        </w:trPr>
        <w:tc>
          <w:tcPr>
            <w:tcW w:w="1062" w:type="dxa"/>
          </w:tcPr>
          <w:p w:rsidR="00AD1695" w:rsidRPr="00EF71B1" w:rsidRDefault="00982D14" w:rsidP="00074A1A">
            <w:pPr>
              <w:rPr>
                <w:sz w:val="22"/>
              </w:rPr>
            </w:pPr>
            <w:r w:rsidRPr="00EF71B1">
              <w:rPr>
                <w:sz w:val="22"/>
              </w:rPr>
              <w:t>EF-3</w:t>
            </w:r>
          </w:p>
        </w:tc>
        <w:tc>
          <w:tcPr>
            <w:tcW w:w="7753" w:type="dxa"/>
            <w:vAlign w:val="center"/>
          </w:tcPr>
          <w:p w:rsidR="00AD1695" w:rsidRPr="00EF71B1" w:rsidRDefault="00982D14" w:rsidP="00074A1A">
            <w:pPr>
              <w:rPr>
                <w:sz w:val="22"/>
              </w:rPr>
            </w:pPr>
            <w:r w:rsidRPr="00EF71B1">
              <w:rPr>
                <w:sz w:val="22"/>
              </w:rPr>
              <w:t>New fish weir with capability to meet varying elevations</w:t>
            </w:r>
          </w:p>
        </w:tc>
      </w:tr>
      <w:tr w:rsidR="00AD1695" w:rsidRPr="00EF71B1" w:rsidTr="00074A1A">
        <w:trPr>
          <w:trHeight w:val="272"/>
          <w:tblHeader/>
          <w:jc w:val="center"/>
        </w:trPr>
        <w:tc>
          <w:tcPr>
            <w:tcW w:w="1062" w:type="dxa"/>
          </w:tcPr>
          <w:p w:rsidR="00AD1695" w:rsidRPr="00EF71B1" w:rsidRDefault="00982D14" w:rsidP="00074A1A">
            <w:pPr>
              <w:rPr>
                <w:sz w:val="22"/>
              </w:rPr>
            </w:pPr>
            <w:r w:rsidRPr="00EF71B1">
              <w:rPr>
                <w:sz w:val="22"/>
              </w:rPr>
              <w:t>MT-2</w:t>
            </w:r>
          </w:p>
        </w:tc>
        <w:tc>
          <w:tcPr>
            <w:tcW w:w="7753" w:type="dxa"/>
            <w:vAlign w:val="center"/>
          </w:tcPr>
          <w:p w:rsidR="00AD1695" w:rsidRPr="00EF71B1" w:rsidRDefault="00982D14" w:rsidP="00074A1A">
            <w:pPr>
              <w:rPr>
                <w:sz w:val="22"/>
              </w:rPr>
            </w:pPr>
            <w:r w:rsidRPr="00EF71B1">
              <w:rPr>
                <w:sz w:val="22"/>
              </w:rPr>
              <w:t xml:space="preserve">Operate spill bays and shut off turbines during peak run timing or longer </w:t>
            </w:r>
          </w:p>
        </w:tc>
      </w:tr>
      <w:tr w:rsidR="00AD1695" w:rsidRPr="00EF71B1" w:rsidTr="00074A1A">
        <w:trPr>
          <w:trHeight w:val="272"/>
          <w:tblHeader/>
          <w:jc w:val="center"/>
        </w:trPr>
        <w:tc>
          <w:tcPr>
            <w:tcW w:w="1062" w:type="dxa"/>
          </w:tcPr>
          <w:p w:rsidR="00AD1695" w:rsidRPr="00EF71B1" w:rsidRDefault="00982D14" w:rsidP="00074A1A">
            <w:pPr>
              <w:rPr>
                <w:sz w:val="22"/>
              </w:rPr>
            </w:pPr>
            <w:r w:rsidRPr="00EF71B1">
              <w:rPr>
                <w:sz w:val="22"/>
              </w:rPr>
              <w:t>MT-3</w:t>
            </w:r>
          </w:p>
        </w:tc>
        <w:tc>
          <w:tcPr>
            <w:tcW w:w="7753" w:type="dxa"/>
            <w:vAlign w:val="center"/>
          </w:tcPr>
          <w:p w:rsidR="00AD1695" w:rsidRPr="00EF71B1" w:rsidRDefault="00982D14" w:rsidP="00074A1A">
            <w:pPr>
              <w:rPr>
                <w:sz w:val="22"/>
              </w:rPr>
            </w:pPr>
            <w:r w:rsidRPr="00EF71B1">
              <w:rPr>
                <w:sz w:val="22"/>
              </w:rPr>
              <w:t>Flushing Flow</w:t>
            </w:r>
          </w:p>
        </w:tc>
      </w:tr>
      <w:tr w:rsidR="00AD1695" w:rsidRPr="00EF71B1" w:rsidTr="00074A1A">
        <w:trPr>
          <w:trHeight w:val="272"/>
          <w:tblHeader/>
          <w:jc w:val="center"/>
        </w:trPr>
        <w:tc>
          <w:tcPr>
            <w:tcW w:w="1062" w:type="dxa"/>
          </w:tcPr>
          <w:p w:rsidR="00AD1695" w:rsidRPr="00EF71B1" w:rsidRDefault="00982D14" w:rsidP="00074A1A">
            <w:pPr>
              <w:rPr>
                <w:sz w:val="22"/>
              </w:rPr>
            </w:pPr>
            <w:r w:rsidRPr="00EF71B1">
              <w:rPr>
                <w:sz w:val="22"/>
              </w:rPr>
              <w:t>EF-2</w:t>
            </w:r>
          </w:p>
        </w:tc>
        <w:tc>
          <w:tcPr>
            <w:tcW w:w="7753" w:type="dxa"/>
            <w:vAlign w:val="center"/>
          </w:tcPr>
          <w:p w:rsidR="00AD1695" w:rsidRPr="00EF71B1" w:rsidRDefault="00982D14" w:rsidP="00074A1A">
            <w:pPr>
              <w:rPr>
                <w:sz w:val="22"/>
              </w:rPr>
            </w:pPr>
            <w:r w:rsidRPr="00EF71B1">
              <w:rPr>
                <w:sz w:val="22"/>
              </w:rPr>
              <w:t>Bypass canal with a floating orifice gate</w:t>
            </w:r>
          </w:p>
        </w:tc>
      </w:tr>
      <w:tr w:rsidR="00AD1695" w:rsidRPr="00EF71B1" w:rsidTr="00074A1A">
        <w:trPr>
          <w:trHeight w:val="272"/>
          <w:tblHeader/>
          <w:jc w:val="center"/>
        </w:trPr>
        <w:tc>
          <w:tcPr>
            <w:tcW w:w="1062" w:type="dxa"/>
          </w:tcPr>
          <w:p w:rsidR="00AD1695" w:rsidRPr="00EF71B1" w:rsidRDefault="00982D14" w:rsidP="00074A1A">
            <w:pPr>
              <w:rPr>
                <w:sz w:val="22"/>
              </w:rPr>
            </w:pPr>
            <w:r w:rsidRPr="00EF71B1">
              <w:rPr>
                <w:sz w:val="22"/>
              </w:rPr>
              <w:t>BA-1</w:t>
            </w:r>
          </w:p>
        </w:tc>
        <w:tc>
          <w:tcPr>
            <w:tcW w:w="7753" w:type="dxa"/>
            <w:vAlign w:val="center"/>
          </w:tcPr>
          <w:p w:rsidR="00AD1695" w:rsidRPr="00EF71B1" w:rsidRDefault="00982D14" w:rsidP="00074A1A">
            <w:pPr>
              <w:rPr>
                <w:sz w:val="22"/>
              </w:rPr>
            </w:pPr>
            <w:r w:rsidRPr="00EF71B1">
              <w:rPr>
                <w:sz w:val="22"/>
              </w:rPr>
              <w:t>Power generation alternatives</w:t>
            </w:r>
          </w:p>
        </w:tc>
      </w:tr>
    </w:tbl>
    <w:p w:rsidR="00574A94" w:rsidRDefault="00574A94" w:rsidP="00EF71B1">
      <w:pPr>
        <w:pStyle w:val="Heading3"/>
        <w:rPr>
          <w:sz w:val="22"/>
        </w:rPr>
      </w:pPr>
      <w:bookmarkStart w:id="5" w:name="_Toc421544850"/>
      <w:bookmarkStart w:id="6" w:name="OLE_LINK15"/>
      <w:bookmarkStart w:id="7" w:name="OLE_LINK16"/>
    </w:p>
    <w:p w:rsidR="00AD6DAC" w:rsidRDefault="00AD6DAC" w:rsidP="00EF71B1">
      <w:pPr>
        <w:pStyle w:val="Heading3"/>
        <w:rPr>
          <w:sz w:val="22"/>
        </w:rPr>
      </w:pPr>
    </w:p>
    <w:p w:rsidR="00AD1695" w:rsidRPr="00EF71B1" w:rsidRDefault="00317A46" w:rsidP="00EF71B1">
      <w:pPr>
        <w:pStyle w:val="Heading3"/>
        <w:rPr>
          <w:sz w:val="22"/>
        </w:rPr>
      </w:pPr>
      <w:r w:rsidRPr="00EF71B1">
        <w:rPr>
          <w:sz w:val="22"/>
        </w:rPr>
        <w:t xml:space="preserve">Alternative 5: </w:t>
      </w:r>
      <w:r w:rsidR="00982D14" w:rsidRPr="00EF71B1">
        <w:rPr>
          <w:sz w:val="22"/>
        </w:rPr>
        <w:t>Gate within a Gate</w:t>
      </w:r>
      <w:bookmarkEnd w:id="5"/>
    </w:p>
    <w:p w:rsidR="00AD1695" w:rsidRDefault="00982D14" w:rsidP="008D762A">
      <w:pPr>
        <w:tabs>
          <w:tab w:val="left" w:pos="2988"/>
        </w:tabs>
      </w:pPr>
      <w:r w:rsidRPr="00EF71B1">
        <w:t>Modify or replace a spill bay gate(s) to include weirs or ports that provide adjustable openings to accommodate varying water levels</w:t>
      </w:r>
      <w:r w:rsidR="00267AAF" w:rsidRPr="00EF71B1">
        <w:t xml:space="preserve"> and provide a route for fish passage</w:t>
      </w:r>
      <w:r w:rsidRPr="00EF71B1">
        <w:t xml:space="preserve">. Alternative 5 </w:t>
      </w:r>
      <w:r w:rsidR="008D762A">
        <w:t xml:space="preserve">also </w:t>
      </w:r>
      <w:r w:rsidR="008D762A" w:rsidRPr="00EF71B1">
        <w:t xml:space="preserve">combines all or some of the following </w:t>
      </w:r>
      <w:r w:rsidR="00574A94">
        <w:t>four</w:t>
      </w:r>
      <w:r w:rsidRPr="00EF71B1">
        <w:t xml:space="preserve"> measures:</w:t>
      </w:r>
    </w:p>
    <w:p w:rsidR="00574A94" w:rsidRPr="00EF71B1" w:rsidRDefault="00574A94" w:rsidP="008D762A">
      <w:pPr>
        <w:tabs>
          <w:tab w:val="left" w:pos="2988"/>
        </w:tabs>
      </w:pPr>
    </w:p>
    <w:tbl>
      <w:tblPr>
        <w:tblStyle w:val="TableGrid"/>
        <w:tblW w:w="8742" w:type="dxa"/>
        <w:jc w:val="center"/>
        <w:tblLayout w:type="fixed"/>
        <w:tblCellMar>
          <w:left w:w="115" w:type="dxa"/>
          <w:right w:w="115" w:type="dxa"/>
        </w:tblCellMar>
        <w:tblLook w:val="04A0"/>
      </w:tblPr>
      <w:tblGrid>
        <w:gridCol w:w="1054"/>
        <w:gridCol w:w="7688"/>
      </w:tblGrid>
      <w:tr w:rsidR="00AD1695" w:rsidRPr="00EF71B1" w:rsidTr="00074A1A">
        <w:trPr>
          <w:trHeight w:val="292"/>
          <w:tblHeader/>
          <w:jc w:val="center"/>
        </w:trPr>
        <w:tc>
          <w:tcPr>
            <w:tcW w:w="1054" w:type="dxa"/>
          </w:tcPr>
          <w:p w:rsidR="00AD1695" w:rsidRPr="00EF71B1" w:rsidRDefault="00982D14" w:rsidP="00074A1A">
            <w:pPr>
              <w:rPr>
                <w:sz w:val="22"/>
              </w:rPr>
            </w:pPr>
            <w:r w:rsidRPr="00EF71B1">
              <w:rPr>
                <w:sz w:val="22"/>
              </w:rPr>
              <w:t>S-4e</w:t>
            </w:r>
          </w:p>
        </w:tc>
        <w:tc>
          <w:tcPr>
            <w:tcW w:w="7688" w:type="dxa"/>
            <w:vAlign w:val="center"/>
          </w:tcPr>
          <w:p w:rsidR="00AD1695" w:rsidRPr="00EF71B1" w:rsidRDefault="00982D14" w:rsidP="00074A1A">
            <w:pPr>
              <w:rPr>
                <w:sz w:val="22"/>
              </w:rPr>
            </w:pPr>
            <w:r w:rsidRPr="00EF71B1">
              <w:rPr>
                <w:sz w:val="22"/>
              </w:rPr>
              <w:t>Gate within the spillway gate</w:t>
            </w:r>
          </w:p>
        </w:tc>
      </w:tr>
      <w:tr w:rsidR="00AD1695" w:rsidRPr="00EF71B1" w:rsidTr="00074A1A">
        <w:trPr>
          <w:trHeight w:val="292"/>
          <w:tblHeader/>
          <w:jc w:val="center"/>
        </w:trPr>
        <w:tc>
          <w:tcPr>
            <w:tcW w:w="1054" w:type="dxa"/>
          </w:tcPr>
          <w:p w:rsidR="00AD1695" w:rsidRPr="00EF71B1" w:rsidRDefault="00982D14" w:rsidP="00074A1A">
            <w:pPr>
              <w:rPr>
                <w:sz w:val="22"/>
              </w:rPr>
            </w:pPr>
            <w:r w:rsidRPr="00EF71B1">
              <w:rPr>
                <w:sz w:val="22"/>
              </w:rPr>
              <w:t>MT-2</w:t>
            </w:r>
          </w:p>
        </w:tc>
        <w:tc>
          <w:tcPr>
            <w:tcW w:w="7688" w:type="dxa"/>
            <w:vAlign w:val="center"/>
          </w:tcPr>
          <w:p w:rsidR="00AD1695" w:rsidRPr="00EF71B1" w:rsidRDefault="00982D14" w:rsidP="00074A1A">
            <w:pPr>
              <w:rPr>
                <w:sz w:val="22"/>
              </w:rPr>
            </w:pPr>
            <w:r w:rsidRPr="00EF71B1">
              <w:rPr>
                <w:sz w:val="22"/>
              </w:rPr>
              <w:t>Operate spill bays and shut off turbines during peak run timing or longer</w:t>
            </w:r>
          </w:p>
        </w:tc>
      </w:tr>
      <w:tr w:rsidR="00AD1695" w:rsidRPr="00EF71B1" w:rsidTr="00074A1A">
        <w:trPr>
          <w:trHeight w:val="292"/>
          <w:tblHeader/>
          <w:jc w:val="center"/>
        </w:trPr>
        <w:tc>
          <w:tcPr>
            <w:tcW w:w="1054" w:type="dxa"/>
          </w:tcPr>
          <w:p w:rsidR="00AD1695" w:rsidRPr="00EF71B1" w:rsidRDefault="00954562" w:rsidP="00074A1A">
            <w:pPr>
              <w:rPr>
                <w:sz w:val="22"/>
              </w:rPr>
            </w:pPr>
            <w:r w:rsidRPr="00EF71B1">
              <w:rPr>
                <w:sz w:val="22"/>
              </w:rPr>
              <w:t>MT-3</w:t>
            </w:r>
          </w:p>
        </w:tc>
        <w:tc>
          <w:tcPr>
            <w:tcW w:w="7688" w:type="dxa"/>
            <w:vAlign w:val="center"/>
          </w:tcPr>
          <w:p w:rsidR="00AD1695" w:rsidRPr="00EF71B1" w:rsidRDefault="00954562" w:rsidP="00074A1A">
            <w:pPr>
              <w:rPr>
                <w:sz w:val="22"/>
              </w:rPr>
            </w:pPr>
            <w:r w:rsidRPr="00EF71B1">
              <w:rPr>
                <w:sz w:val="22"/>
              </w:rPr>
              <w:t>Flushing Flow</w:t>
            </w:r>
          </w:p>
        </w:tc>
      </w:tr>
      <w:tr w:rsidR="00AD1695" w:rsidRPr="00EF71B1" w:rsidTr="00074A1A">
        <w:trPr>
          <w:trHeight w:val="292"/>
          <w:tblHeader/>
          <w:jc w:val="center"/>
        </w:trPr>
        <w:tc>
          <w:tcPr>
            <w:tcW w:w="1054" w:type="dxa"/>
          </w:tcPr>
          <w:p w:rsidR="00AD1695" w:rsidRPr="00EF71B1" w:rsidRDefault="00982D14" w:rsidP="00074A1A">
            <w:pPr>
              <w:rPr>
                <w:sz w:val="22"/>
              </w:rPr>
            </w:pPr>
            <w:r w:rsidRPr="00EF71B1">
              <w:rPr>
                <w:sz w:val="22"/>
              </w:rPr>
              <w:t>BA-1</w:t>
            </w:r>
          </w:p>
        </w:tc>
        <w:tc>
          <w:tcPr>
            <w:tcW w:w="7688" w:type="dxa"/>
            <w:vAlign w:val="center"/>
          </w:tcPr>
          <w:p w:rsidR="00AD1695" w:rsidRPr="00EF71B1" w:rsidRDefault="00954562" w:rsidP="00074A1A">
            <w:pPr>
              <w:rPr>
                <w:sz w:val="22"/>
              </w:rPr>
            </w:pPr>
            <w:r w:rsidRPr="00EF71B1">
              <w:rPr>
                <w:sz w:val="22"/>
              </w:rPr>
              <w:t>Power generation alternatives</w:t>
            </w:r>
          </w:p>
        </w:tc>
      </w:tr>
    </w:tbl>
    <w:p w:rsidR="00574A94" w:rsidRDefault="00574A94" w:rsidP="00EF71B1">
      <w:pPr>
        <w:pStyle w:val="Heading3"/>
        <w:rPr>
          <w:sz w:val="22"/>
        </w:rPr>
      </w:pPr>
      <w:bookmarkStart w:id="8" w:name="_Toc400123953"/>
      <w:bookmarkStart w:id="9" w:name="_Toc402445715"/>
      <w:bookmarkStart w:id="10" w:name="_Toc421544851"/>
      <w:bookmarkEnd w:id="6"/>
      <w:bookmarkEnd w:id="7"/>
      <w:bookmarkEnd w:id="8"/>
      <w:bookmarkEnd w:id="9"/>
    </w:p>
    <w:p w:rsidR="00AD6DAC" w:rsidRDefault="00AD6DAC" w:rsidP="00EF71B1">
      <w:pPr>
        <w:pStyle w:val="Heading3"/>
        <w:rPr>
          <w:sz w:val="22"/>
        </w:rPr>
      </w:pPr>
    </w:p>
    <w:p w:rsidR="00AD1695" w:rsidRPr="00EF71B1" w:rsidRDefault="00317A46" w:rsidP="00EF71B1">
      <w:pPr>
        <w:pStyle w:val="Heading3"/>
        <w:rPr>
          <w:sz w:val="22"/>
        </w:rPr>
      </w:pPr>
      <w:r w:rsidRPr="00EF71B1">
        <w:rPr>
          <w:sz w:val="22"/>
        </w:rPr>
        <w:t>Alternative 6</w:t>
      </w:r>
      <w:r w:rsidR="00982D14" w:rsidRPr="00EF71B1">
        <w:rPr>
          <w:sz w:val="22"/>
        </w:rPr>
        <w:t>: Turbine Screens</w:t>
      </w:r>
    </w:p>
    <w:p w:rsidR="00AD1695" w:rsidRPr="00EF71B1" w:rsidRDefault="00982D14" w:rsidP="00AD1695">
      <w:r w:rsidRPr="00EF71B1">
        <w:rPr>
          <w:rStyle w:val="IntenseEmphasis"/>
          <w:b w:val="0"/>
          <w:i w:val="0"/>
          <w:color w:val="000000" w:themeColor="text1"/>
        </w:rPr>
        <w:t xml:space="preserve">Alternative </w:t>
      </w:r>
      <w:r w:rsidR="00BA1F77" w:rsidRPr="00EF71B1">
        <w:rPr>
          <w:rStyle w:val="IntenseEmphasis"/>
          <w:b w:val="0"/>
          <w:i w:val="0"/>
          <w:color w:val="000000" w:themeColor="text1"/>
        </w:rPr>
        <w:t>5</w:t>
      </w:r>
      <w:r w:rsidRPr="00EF71B1">
        <w:rPr>
          <w:rStyle w:val="IntenseEmphasis"/>
          <w:b w:val="0"/>
          <w:i w:val="0"/>
          <w:color w:val="000000" w:themeColor="text1"/>
        </w:rPr>
        <w:t xml:space="preserve"> includes one structural measure and multiple operational measures.  The operational measures are similar to Alternative </w:t>
      </w:r>
      <w:r w:rsidR="00BA1F77" w:rsidRPr="00EF71B1">
        <w:rPr>
          <w:rStyle w:val="IntenseEmphasis"/>
          <w:b w:val="0"/>
          <w:i w:val="0"/>
          <w:color w:val="000000" w:themeColor="text1"/>
        </w:rPr>
        <w:t>2;</w:t>
      </w:r>
      <w:r w:rsidRPr="00EF71B1">
        <w:rPr>
          <w:rStyle w:val="IntenseEmphasis"/>
          <w:b w:val="0"/>
          <w:i w:val="0"/>
          <w:color w:val="000000" w:themeColor="text1"/>
        </w:rPr>
        <w:t xml:space="preserve"> </w:t>
      </w:r>
      <w:r w:rsidR="00BA1F77" w:rsidRPr="00EF71B1">
        <w:rPr>
          <w:rStyle w:val="IntenseEmphasis"/>
          <w:b w:val="0"/>
          <w:i w:val="0"/>
          <w:color w:val="000000" w:themeColor="text1"/>
        </w:rPr>
        <w:t>however,</w:t>
      </w:r>
      <w:r w:rsidRPr="00EF71B1">
        <w:rPr>
          <w:rStyle w:val="IntenseEmphasis"/>
          <w:b w:val="0"/>
          <w:i w:val="0"/>
          <w:color w:val="000000" w:themeColor="text1"/>
        </w:rPr>
        <w:t xml:space="preserve"> power generation would not be foregone </w:t>
      </w:r>
      <w:r w:rsidR="00BA1F77" w:rsidRPr="00EF71B1">
        <w:rPr>
          <w:rStyle w:val="IntenseEmphasis"/>
          <w:b w:val="0"/>
          <w:i w:val="0"/>
          <w:color w:val="000000" w:themeColor="text1"/>
        </w:rPr>
        <w:t xml:space="preserve">because </w:t>
      </w:r>
      <w:r w:rsidR="00954562" w:rsidRPr="00EF71B1">
        <w:rPr>
          <w:rStyle w:val="IntenseEmphasis"/>
          <w:b w:val="0"/>
          <w:i w:val="0"/>
          <w:color w:val="000000" w:themeColor="text1"/>
        </w:rPr>
        <w:t>the penstocks would have screens installed to prevent fish from entering the penstocks</w:t>
      </w:r>
      <w:r w:rsidR="00BA1F77" w:rsidRPr="00EF71B1">
        <w:rPr>
          <w:rStyle w:val="IntenseEmphasis"/>
          <w:b w:val="0"/>
          <w:i w:val="0"/>
          <w:color w:val="000000" w:themeColor="text1"/>
        </w:rPr>
        <w:t xml:space="preserve"> and turbines</w:t>
      </w:r>
      <w:r w:rsidRPr="00EF71B1">
        <w:rPr>
          <w:rStyle w:val="IntenseEmphasis"/>
          <w:b w:val="0"/>
          <w:i w:val="0"/>
          <w:color w:val="000000" w:themeColor="text1"/>
        </w:rPr>
        <w:t xml:space="preserve">.  Screens would meet NMFS screening criteria.  This alternative would </w:t>
      </w:r>
      <w:r w:rsidR="00BA1F77" w:rsidRPr="00EF71B1">
        <w:rPr>
          <w:rStyle w:val="IntenseEmphasis"/>
          <w:b w:val="0"/>
          <w:i w:val="0"/>
          <w:color w:val="000000" w:themeColor="text1"/>
        </w:rPr>
        <w:t>utilize</w:t>
      </w:r>
      <w:r w:rsidRPr="00EF71B1">
        <w:rPr>
          <w:rStyle w:val="IntenseEmphasis"/>
          <w:b w:val="0"/>
          <w:i w:val="0"/>
          <w:color w:val="000000" w:themeColor="text1"/>
        </w:rPr>
        <w:t xml:space="preserve"> the existing </w:t>
      </w:r>
      <w:r w:rsidR="00BA1F77" w:rsidRPr="00EF71B1">
        <w:rPr>
          <w:rStyle w:val="IntenseEmphasis"/>
          <w:b w:val="0"/>
          <w:i w:val="0"/>
          <w:color w:val="000000" w:themeColor="text1"/>
        </w:rPr>
        <w:t xml:space="preserve">fish </w:t>
      </w:r>
      <w:r w:rsidRPr="00EF71B1">
        <w:rPr>
          <w:rStyle w:val="IntenseEmphasis"/>
          <w:b w:val="0"/>
          <w:i w:val="0"/>
          <w:color w:val="000000" w:themeColor="text1"/>
        </w:rPr>
        <w:t>weir with no modifications.</w:t>
      </w:r>
      <w:r w:rsidR="008D762A">
        <w:rPr>
          <w:rStyle w:val="IntenseEmphasis"/>
          <w:b w:val="0"/>
          <w:i w:val="0"/>
          <w:color w:val="000000" w:themeColor="text1"/>
        </w:rPr>
        <w:t xml:space="preserve"> </w:t>
      </w:r>
      <w:r w:rsidR="008D762A" w:rsidRPr="00EF71B1">
        <w:t xml:space="preserve">Alternative </w:t>
      </w:r>
      <w:r w:rsidR="008D762A">
        <w:t>6</w:t>
      </w:r>
      <w:r w:rsidR="008D762A" w:rsidRPr="00EF71B1">
        <w:t xml:space="preserve"> </w:t>
      </w:r>
      <w:r w:rsidR="008D762A">
        <w:t xml:space="preserve">also </w:t>
      </w:r>
      <w:r w:rsidR="008D762A" w:rsidRPr="00EF71B1">
        <w:t xml:space="preserve">combines all or some of the following </w:t>
      </w:r>
      <w:r w:rsidR="008D762A">
        <w:t>t</w:t>
      </w:r>
      <w:r w:rsidR="00574A94">
        <w:t>hree</w:t>
      </w:r>
      <w:r w:rsidR="008D762A" w:rsidRPr="00EF71B1">
        <w:t xml:space="preserve"> measures:</w:t>
      </w:r>
    </w:p>
    <w:tbl>
      <w:tblPr>
        <w:tblStyle w:val="TableGrid"/>
        <w:tblW w:w="8823" w:type="dxa"/>
        <w:jc w:val="center"/>
        <w:tblLayout w:type="fixed"/>
        <w:tblCellMar>
          <w:left w:w="115" w:type="dxa"/>
          <w:right w:w="115" w:type="dxa"/>
        </w:tblCellMar>
        <w:tblLook w:val="04A0"/>
      </w:tblPr>
      <w:tblGrid>
        <w:gridCol w:w="1063"/>
        <w:gridCol w:w="7760"/>
      </w:tblGrid>
      <w:tr w:rsidR="00AD1695" w:rsidRPr="00EF71B1" w:rsidTr="00074A1A">
        <w:trPr>
          <w:trHeight w:val="301"/>
          <w:tblHeader/>
          <w:jc w:val="center"/>
        </w:trPr>
        <w:tc>
          <w:tcPr>
            <w:tcW w:w="1063" w:type="dxa"/>
            <w:shd w:val="clear" w:color="auto" w:fill="FFFFFF" w:themeFill="background1"/>
          </w:tcPr>
          <w:p w:rsidR="00AD1695" w:rsidRPr="00EF71B1" w:rsidRDefault="00982D14" w:rsidP="00074A1A">
            <w:pPr>
              <w:rPr>
                <w:sz w:val="22"/>
              </w:rPr>
            </w:pPr>
            <w:r w:rsidRPr="00EF71B1">
              <w:rPr>
                <w:sz w:val="22"/>
              </w:rPr>
              <w:t>O-2a</w:t>
            </w:r>
          </w:p>
        </w:tc>
        <w:tc>
          <w:tcPr>
            <w:tcW w:w="7760" w:type="dxa"/>
            <w:shd w:val="clear" w:color="auto" w:fill="FFFFFF" w:themeFill="background1"/>
            <w:vAlign w:val="center"/>
          </w:tcPr>
          <w:p w:rsidR="00AD1695" w:rsidRPr="00EF71B1" w:rsidRDefault="00954562" w:rsidP="00074A1A">
            <w:pPr>
              <w:rPr>
                <w:sz w:val="22"/>
              </w:rPr>
            </w:pPr>
            <w:r w:rsidRPr="00EF71B1">
              <w:rPr>
                <w:sz w:val="22"/>
              </w:rPr>
              <w:t>Use spill bays 2 and 3 at low and high pool</w:t>
            </w:r>
          </w:p>
        </w:tc>
      </w:tr>
      <w:tr w:rsidR="00AD1695" w:rsidRPr="00EF71B1" w:rsidTr="00074A1A">
        <w:trPr>
          <w:trHeight w:val="301"/>
          <w:tblHeader/>
          <w:jc w:val="center"/>
        </w:trPr>
        <w:tc>
          <w:tcPr>
            <w:tcW w:w="1063" w:type="dxa"/>
            <w:shd w:val="clear" w:color="auto" w:fill="FFFFFF" w:themeFill="background1"/>
          </w:tcPr>
          <w:p w:rsidR="00AD1695" w:rsidRPr="00EF71B1" w:rsidRDefault="00954562" w:rsidP="00074A1A">
            <w:pPr>
              <w:rPr>
                <w:sz w:val="22"/>
              </w:rPr>
            </w:pPr>
            <w:r w:rsidRPr="00EF71B1">
              <w:rPr>
                <w:sz w:val="22"/>
              </w:rPr>
              <w:t>O-2b</w:t>
            </w:r>
          </w:p>
        </w:tc>
        <w:tc>
          <w:tcPr>
            <w:tcW w:w="7760" w:type="dxa"/>
            <w:shd w:val="clear" w:color="auto" w:fill="FFFFFF" w:themeFill="background1"/>
            <w:vAlign w:val="center"/>
          </w:tcPr>
          <w:p w:rsidR="00AD1695" w:rsidRPr="00EF71B1" w:rsidRDefault="00954562" w:rsidP="00BA1F77">
            <w:pPr>
              <w:rPr>
                <w:sz w:val="22"/>
              </w:rPr>
            </w:pPr>
            <w:r w:rsidRPr="00EF71B1">
              <w:rPr>
                <w:sz w:val="22"/>
              </w:rPr>
              <w:t>Use spill</w:t>
            </w:r>
            <w:r w:rsidR="00BA1F77" w:rsidRPr="00EF71B1">
              <w:rPr>
                <w:sz w:val="22"/>
              </w:rPr>
              <w:t xml:space="preserve"> bay </w:t>
            </w:r>
            <w:r w:rsidRPr="00EF71B1">
              <w:rPr>
                <w:sz w:val="22"/>
              </w:rPr>
              <w:t>4 at low and high pool</w:t>
            </w:r>
          </w:p>
        </w:tc>
      </w:tr>
      <w:tr w:rsidR="00AD1695" w:rsidRPr="00EF71B1" w:rsidTr="00074A1A">
        <w:trPr>
          <w:trHeight w:val="301"/>
          <w:tblHeader/>
          <w:jc w:val="center"/>
        </w:trPr>
        <w:tc>
          <w:tcPr>
            <w:tcW w:w="1063" w:type="dxa"/>
            <w:shd w:val="clear" w:color="auto" w:fill="FFFFFF" w:themeFill="background1"/>
          </w:tcPr>
          <w:p w:rsidR="00AD1695" w:rsidRPr="00EF71B1" w:rsidRDefault="00954562" w:rsidP="00074A1A">
            <w:pPr>
              <w:rPr>
                <w:sz w:val="22"/>
              </w:rPr>
            </w:pPr>
            <w:r w:rsidRPr="00EF71B1">
              <w:rPr>
                <w:sz w:val="22"/>
              </w:rPr>
              <w:t>MT-3</w:t>
            </w:r>
          </w:p>
        </w:tc>
        <w:tc>
          <w:tcPr>
            <w:tcW w:w="7760" w:type="dxa"/>
            <w:shd w:val="clear" w:color="auto" w:fill="FFFFFF" w:themeFill="background1"/>
            <w:vAlign w:val="center"/>
          </w:tcPr>
          <w:p w:rsidR="00AD1695" w:rsidRPr="00EF71B1" w:rsidRDefault="00954562" w:rsidP="00074A1A">
            <w:pPr>
              <w:rPr>
                <w:rFonts w:ascii="Arial" w:hAnsi="Arial" w:cs="Arial"/>
                <w:szCs w:val="20"/>
              </w:rPr>
            </w:pPr>
            <w:r w:rsidRPr="00EF71B1">
              <w:rPr>
                <w:sz w:val="22"/>
              </w:rPr>
              <w:t>Flushing Flow</w:t>
            </w:r>
          </w:p>
        </w:tc>
      </w:tr>
    </w:tbl>
    <w:p w:rsidR="00AD1695" w:rsidRDefault="00AD1695" w:rsidP="00EF71B1">
      <w:pPr>
        <w:rPr>
          <w:b/>
        </w:rPr>
      </w:pPr>
    </w:p>
    <w:p w:rsidR="000901E8" w:rsidRDefault="000901E8" w:rsidP="00EF71B1">
      <w:pPr>
        <w:rPr>
          <w:b/>
        </w:rPr>
      </w:pPr>
    </w:p>
    <w:p w:rsidR="000901E8" w:rsidRDefault="000901E8" w:rsidP="00EF71B1">
      <w:pPr>
        <w:rPr>
          <w:b/>
        </w:rPr>
      </w:pPr>
    </w:p>
    <w:p w:rsidR="000901E8" w:rsidRDefault="000901E8" w:rsidP="00EF71B1">
      <w:pPr>
        <w:rPr>
          <w:b/>
        </w:rPr>
      </w:pPr>
    </w:p>
    <w:p w:rsidR="00677E81" w:rsidRDefault="00677E81" w:rsidP="000901E8">
      <w:pPr>
        <w:rPr>
          <w:sz w:val="24"/>
        </w:rPr>
      </w:pPr>
      <w:bookmarkStart w:id="11" w:name="OLE_LINK1"/>
      <w:bookmarkStart w:id="12" w:name="OLE_LINK2"/>
    </w:p>
    <w:p w:rsidR="00677E81" w:rsidRDefault="00677E81" w:rsidP="000901E8">
      <w:pPr>
        <w:rPr>
          <w:sz w:val="24"/>
        </w:rPr>
      </w:pPr>
    </w:p>
    <w:p w:rsidR="00677E81" w:rsidRDefault="00677E81" w:rsidP="000901E8">
      <w:pPr>
        <w:rPr>
          <w:sz w:val="24"/>
        </w:rPr>
      </w:pPr>
    </w:p>
    <w:p w:rsidR="00677E81" w:rsidRDefault="00677E81" w:rsidP="000901E8">
      <w:pPr>
        <w:rPr>
          <w:sz w:val="24"/>
        </w:rPr>
      </w:pPr>
    </w:p>
    <w:p w:rsidR="00677E81" w:rsidRDefault="00677E81" w:rsidP="000901E8">
      <w:pPr>
        <w:rPr>
          <w:sz w:val="24"/>
        </w:rPr>
      </w:pPr>
    </w:p>
    <w:p w:rsidR="00677E81" w:rsidRDefault="00677E81" w:rsidP="000901E8">
      <w:pPr>
        <w:rPr>
          <w:sz w:val="24"/>
        </w:rPr>
      </w:pPr>
    </w:p>
    <w:p w:rsidR="00677E81" w:rsidRDefault="00677E81" w:rsidP="000901E8">
      <w:pPr>
        <w:rPr>
          <w:sz w:val="24"/>
        </w:rPr>
      </w:pPr>
    </w:p>
    <w:p w:rsidR="00677E81" w:rsidRDefault="00677E81" w:rsidP="000901E8">
      <w:pPr>
        <w:rPr>
          <w:sz w:val="24"/>
        </w:rPr>
      </w:pPr>
    </w:p>
    <w:p w:rsidR="00677E81" w:rsidRDefault="00677E81" w:rsidP="000901E8">
      <w:pPr>
        <w:rPr>
          <w:sz w:val="24"/>
        </w:rPr>
      </w:pPr>
    </w:p>
    <w:p w:rsidR="00677E81" w:rsidRDefault="00677E81" w:rsidP="000901E8">
      <w:pPr>
        <w:rPr>
          <w:sz w:val="24"/>
        </w:rPr>
      </w:pPr>
    </w:p>
    <w:p w:rsidR="00677E81" w:rsidRDefault="00677E81" w:rsidP="000901E8">
      <w:pPr>
        <w:rPr>
          <w:sz w:val="24"/>
        </w:rPr>
      </w:pPr>
    </w:p>
    <w:p w:rsidR="00677E81" w:rsidRPr="00EF71B1" w:rsidRDefault="00677E81" w:rsidP="00677E81">
      <w:pPr>
        <w:rPr>
          <w:b/>
          <w:sz w:val="24"/>
          <w:szCs w:val="28"/>
        </w:rPr>
      </w:pPr>
      <w:r w:rsidRPr="00EF71B1">
        <w:rPr>
          <w:b/>
          <w:sz w:val="24"/>
          <w:szCs w:val="28"/>
        </w:rPr>
        <w:t xml:space="preserve">STAGE </w:t>
      </w:r>
      <w:r w:rsidR="00AD6DAC">
        <w:rPr>
          <w:b/>
          <w:sz w:val="24"/>
          <w:szCs w:val="28"/>
        </w:rPr>
        <w:t>2</w:t>
      </w:r>
      <w:r w:rsidRPr="00EF71B1">
        <w:rPr>
          <w:b/>
          <w:sz w:val="24"/>
          <w:szCs w:val="28"/>
        </w:rPr>
        <w:t xml:space="preserve">: </w:t>
      </w:r>
      <w:r w:rsidR="00AD6DAC">
        <w:rPr>
          <w:b/>
          <w:sz w:val="24"/>
          <w:szCs w:val="28"/>
        </w:rPr>
        <w:t>Determine Preferred Alternative</w:t>
      </w:r>
    </w:p>
    <w:p w:rsidR="000901E8" w:rsidRDefault="000901E8" w:rsidP="000901E8">
      <w:pPr>
        <w:rPr>
          <w:sz w:val="24"/>
        </w:rPr>
      </w:pPr>
      <w:r w:rsidRPr="000901E8">
        <w:rPr>
          <w:sz w:val="24"/>
        </w:rPr>
        <w:t>Example Format for the Summary of Results for Foster Dam Downstream Fish Passage Alternatives</w:t>
      </w:r>
    </w:p>
    <w:p w:rsidR="000901E8" w:rsidRDefault="000901E8" w:rsidP="000901E8">
      <w:pPr>
        <w:rPr>
          <w:sz w:val="24"/>
        </w:rPr>
      </w:pPr>
    </w:p>
    <w:p w:rsidR="000901E8" w:rsidRDefault="000901E8" w:rsidP="000901E8">
      <w:pPr>
        <w:rPr>
          <w:sz w:val="24"/>
        </w:rPr>
      </w:pPr>
    </w:p>
    <w:p w:rsidR="000901E8" w:rsidRDefault="000901E8" w:rsidP="000901E8">
      <w:pPr>
        <w:rPr>
          <w:sz w:val="24"/>
        </w:rPr>
      </w:pPr>
    </w:p>
    <w:p w:rsidR="000901E8" w:rsidRDefault="000901E8" w:rsidP="000901E8">
      <w:pPr>
        <w:rPr>
          <w:sz w:val="24"/>
        </w:rPr>
      </w:pPr>
    </w:p>
    <w:p w:rsidR="000901E8" w:rsidRPr="000901E8" w:rsidRDefault="000901E8" w:rsidP="000901E8">
      <w:pPr>
        <w:rPr>
          <w:sz w:val="24"/>
        </w:rPr>
      </w:pPr>
    </w:p>
    <w:tbl>
      <w:tblPr>
        <w:tblW w:w="11016" w:type="dxa"/>
        <w:tblLayout w:type="fixed"/>
        <w:tblLook w:val="04A0"/>
      </w:tblPr>
      <w:tblGrid>
        <w:gridCol w:w="272"/>
        <w:gridCol w:w="1314"/>
        <w:gridCol w:w="625"/>
        <w:gridCol w:w="626"/>
        <w:gridCol w:w="871"/>
        <w:gridCol w:w="900"/>
        <w:gridCol w:w="900"/>
        <w:gridCol w:w="846"/>
        <w:gridCol w:w="626"/>
        <w:gridCol w:w="688"/>
        <w:gridCol w:w="630"/>
        <w:gridCol w:w="720"/>
        <w:gridCol w:w="990"/>
        <w:gridCol w:w="1008"/>
      </w:tblGrid>
      <w:tr w:rsidR="000901E8" w:rsidRPr="00E2750F" w:rsidTr="00BB493B">
        <w:trPr>
          <w:trHeight w:val="779"/>
        </w:trPr>
        <w:tc>
          <w:tcPr>
            <w:tcW w:w="1586" w:type="dxa"/>
            <w:gridSpan w:val="2"/>
            <w:vMerge w:val="restart"/>
            <w:tcBorders>
              <w:top w:val="single" w:sz="12" w:space="0" w:color="auto"/>
              <w:left w:val="single" w:sz="12" w:space="0" w:color="auto"/>
              <w:right w:val="single" w:sz="12" w:space="0" w:color="auto"/>
            </w:tcBorders>
            <w:shd w:val="clear" w:color="auto" w:fill="B8CCE4" w:themeFill="accent1" w:themeFillTint="66"/>
            <w:vAlign w:val="center"/>
            <w:hideMark/>
          </w:tcPr>
          <w:p w:rsidR="000901E8" w:rsidRPr="00E2750F" w:rsidRDefault="000901E8" w:rsidP="00052DB6">
            <w:pPr>
              <w:jc w:val="center"/>
              <w:rPr>
                <w:b/>
                <w:bCs/>
                <w:color w:val="000000"/>
                <w:sz w:val="18"/>
                <w:szCs w:val="18"/>
              </w:rPr>
            </w:pPr>
            <w:r>
              <w:rPr>
                <w:b/>
                <w:bCs/>
                <w:sz w:val="18"/>
                <w:szCs w:val="18"/>
              </w:rPr>
              <w:t>Alternative Name</w:t>
            </w:r>
          </w:p>
        </w:tc>
        <w:tc>
          <w:tcPr>
            <w:tcW w:w="1251" w:type="dxa"/>
            <w:gridSpan w:val="2"/>
            <w:tcBorders>
              <w:top w:val="single" w:sz="12" w:space="0" w:color="auto"/>
              <w:left w:val="single" w:sz="12" w:space="0" w:color="auto"/>
              <w:bottom w:val="single" w:sz="4" w:space="0" w:color="auto"/>
              <w:right w:val="single" w:sz="12" w:space="0" w:color="auto"/>
            </w:tcBorders>
            <w:shd w:val="clear" w:color="auto" w:fill="B8CCE4" w:themeFill="accent1" w:themeFillTint="66"/>
          </w:tcPr>
          <w:p w:rsidR="000901E8" w:rsidRDefault="000901E8" w:rsidP="00052DB6">
            <w:pPr>
              <w:jc w:val="center"/>
              <w:rPr>
                <w:b/>
                <w:bCs/>
                <w:sz w:val="18"/>
                <w:szCs w:val="18"/>
              </w:rPr>
            </w:pPr>
          </w:p>
          <w:p w:rsidR="000901E8" w:rsidRPr="00E2750F" w:rsidRDefault="000901E8" w:rsidP="00052DB6">
            <w:pPr>
              <w:jc w:val="center"/>
              <w:rPr>
                <w:b/>
                <w:bCs/>
                <w:sz w:val="18"/>
                <w:szCs w:val="18"/>
              </w:rPr>
            </w:pPr>
            <w:r>
              <w:rPr>
                <w:b/>
                <w:bCs/>
                <w:sz w:val="18"/>
                <w:szCs w:val="18"/>
              </w:rPr>
              <w:t>Biological Benefits (</w:t>
            </w:r>
            <w:r w:rsidRPr="00D8457B">
              <w:rPr>
                <w:bCs/>
                <w:sz w:val="18"/>
                <w:szCs w:val="18"/>
              </w:rPr>
              <w:t>replace</w:t>
            </w:r>
            <w:r>
              <w:rPr>
                <w:bCs/>
                <w:sz w:val="18"/>
                <w:szCs w:val="18"/>
              </w:rPr>
              <w:t>-</w:t>
            </w:r>
            <w:r w:rsidRPr="00D8457B">
              <w:rPr>
                <w:bCs/>
                <w:sz w:val="18"/>
                <w:szCs w:val="18"/>
              </w:rPr>
              <w:t>ment)</w:t>
            </w:r>
          </w:p>
        </w:tc>
        <w:tc>
          <w:tcPr>
            <w:tcW w:w="3517" w:type="dxa"/>
            <w:gridSpan w:val="4"/>
            <w:tcBorders>
              <w:top w:val="single" w:sz="12" w:space="0" w:color="auto"/>
              <w:left w:val="single" w:sz="12" w:space="0" w:color="auto"/>
              <w:bottom w:val="single" w:sz="4" w:space="0" w:color="auto"/>
              <w:right w:val="single" w:sz="12" w:space="0" w:color="auto"/>
            </w:tcBorders>
            <w:shd w:val="clear" w:color="auto" w:fill="B8CCE4" w:themeFill="accent1" w:themeFillTint="66"/>
            <w:vAlign w:val="center"/>
          </w:tcPr>
          <w:p w:rsidR="000901E8" w:rsidRPr="00E2750F" w:rsidRDefault="000901E8" w:rsidP="00052DB6">
            <w:pPr>
              <w:jc w:val="center"/>
              <w:rPr>
                <w:b/>
                <w:bCs/>
                <w:sz w:val="18"/>
                <w:szCs w:val="18"/>
              </w:rPr>
            </w:pPr>
            <w:r w:rsidRPr="00E2750F">
              <w:rPr>
                <w:b/>
                <w:bCs/>
                <w:sz w:val="18"/>
                <w:szCs w:val="18"/>
              </w:rPr>
              <w:t>Investment (Costs)</w:t>
            </w:r>
          </w:p>
        </w:tc>
        <w:tc>
          <w:tcPr>
            <w:tcW w:w="2664" w:type="dxa"/>
            <w:gridSpan w:val="4"/>
            <w:tcBorders>
              <w:top w:val="single" w:sz="12" w:space="0" w:color="auto"/>
              <w:left w:val="single" w:sz="12" w:space="0" w:color="auto"/>
              <w:bottom w:val="single" w:sz="4" w:space="0" w:color="auto"/>
              <w:right w:val="single" w:sz="12" w:space="0" w:color="auto"/>
            </w:tcBorders>
            <w:shd w:val="clear" w:color="auto" w:fill="B8CCE4" w:themeFill="accent1" w:themeFillTint="66"/>
            <w:vAlign w:val="center"/>
            <w:hideMark/>
          </w:tcPr>
          <w:p w:rsidR="000901E8" w:rsidRPr="00E2750F" w:rsidRDefault="000901E8" w:rsidP="00052DB6">
            <w:pPr>
              <w:jc w:val="center"/>
              <w:rPr>
                <w:b/>
                <w:bCs/>
                <w:sz w:val="18"/>
                <w:szCs w:val="18"/>
              </w:rPr>
            </w:pPr>
            <w:r w:rsidRPr="00E2750F">
              <w:rPr>
                <w:b/>
                <w:bCs/>
                <w:sz w:val="18"/>
                <w:szCs w:val="18"/>
              </w:rPr>
              <w:t>Impacts</w:t>
            </w:r>
          </w:p>
        </w:tc>
        <w:tc>
          <w:tcPr>
            <w:tcW w:w="1998" w:type="dxa"/>
            <w:gridSpan w:val="2"/>
            <w:tcBorders>
              <w:top w:val="single" w:sz="12" w:space="0" w:color="auto"/>
              <w:left w:val="single" w:sz="12" w:space="0" w:color="auto"/>
              <w:bottom w:val="single" w:sz="4" w:space="0" w:color="auto"/>
              <w:right w:val="single" w:sz="12" w:space="0" w:color="auto"/>
            </w:tcBorders>
            <w:shd w:val="clear" w:color="auto" w:fill="B8CCE4" w:themeFill="accent1" w:themeFillTint="66"/>
            <w:vAlign w:val="center"/>
            <w:hideMark/>
          </w:tcPr>
          <w:p w:rsidR="000901E8" w:rsidRPr="00E2750F" w:rsidRDefault="000901E8" w:rsidP="00052DB6">
            <w:pPr>
              <w:jc w:val="center"/>
              <w:rPr>
                <w:b/>
                <w:bCs/>
                <w:color w:val="000000"/>
                <w:sz w:val="18"/>
                <w:szCs w:val="18"/>
              </w:rPr>
            </w:pPr>
            <w:r w:rsidRPr="00E2750F">
              <w:rPr>
                <w:b/>
                <w:bCs/>
                <w:color w:val="000000"/>
                <w:sz w:val="18"/>
                <w:szCs w:val="18"/>
              </w:rPr>
              <w:t>Results</w:t>
            </w:r>
          </w:p>
        </w:tc>
      </w:tr>
      <w:tr w:rsidR="00677E81" w:rsidRPr="00E2750F" w:rsidTr="00BB493B">
        <w:trPr>
          <w:trHeight w:val="760"/>
        </w:trPr>
        <w:tc>
          <w:tcPr>
            <w:tcW w:w="1586" w:type="dxa"/>
            <w:gridSpan w:val="2"/>
            <w:vMerge/>
            <w:tcBorders>
              <w:left w:val="single" w:sz="12" w:space="0" w:color="auto"/>
              <w:right w:val="single" w:sz="12" w:space="0" w:color="auto"/>
            </w:tcBorders>
            <w:shd w:val="clear" w:color="auto" w:fill="B8CCE4" w:themeFill="accent1" w:themeFillTint="66"/>
            <w:vAlign w:val="center"/>
          </w:tcPr>
          <w:p w:rsidR="000901E8" w:rsidRPr="00E2750F" w:rsidRDefault="000901E8" w:rsidP="00052DB6">
            <w:pPr>
              <w:jc w:val="center"/>
              <w:rPr>
                <w:b/>
                <w:bCs/>
                <w:sz w:val="18"/>
                <w:szCs w:val="18"/>
              </w:rPr>
            </w:pPr>
          </w:p>
        </w:tc>
        <w:tc>
          <w:tcPr>
            <w:tcW w:w="625" w:type="dxa"/>
            <w:tcBorders>
              <w:top w:val="single" w:sz="12" w:space="0" w:color="auto"/>
              <w:left w:val="single" w:sz="12" w:space="0" w:color="auto"/>
              <w:right w:val="single" w:sz="12" w:space="0" w:color="auto"/>
            </w:tcBorders>
            <w:shd w:val="clear" w:color="auto" w:fill="B8CCE4" w:themeFill="accent1" w:themeFillTint="66"/>
            <w:textDirection w:val="btLr"/>
          </w:tcPr>
          <w:p w:rsidR="000901E8" w:rsidRDefault="000901E8" w:rsidP="00052DB6">
            <w:pPr>
              <w:ind w:left="113" w:right="113"/>
              <w:rPr>
                <w:sz w:val="18"/>
                <w:szCs w:val="18"/>
              </w:rPr>
            </w:pPr>
            <w:r>
              <w:rPr>
                <w:sz w:val="18"/>
                <w:szCs w:val="18"/>
              </w:rPr>
              <w:t xml:space="preserve">           </w:t>
            </w:r>
          </w:p>
        </w:tc>
        <w:tc>
          <w:tcPr>
            <w:tcW w:w="626" w:type="dxa"/>
            <w:tcBorders>
              <w:top w:val="single" w:sz="12" w:space="0" w:color="auto"/>
              <w:left w:val="single" w:sz="12" w:space="0" w:color="auto"/>
              <w:right w:val="single" w:sz="12" w:space="0" w:color="auto"/>
            </w:tcBorders>
            <w:shd w:val="clear" w:color="auto" w:fill="B8CCE4" w:themeFill="accent1" w:themeFillTint="66"/>
            <w:textDirection w:val="btLr"/>
          </w:tcPr>
          <w:p w:rsidR="000901E8" w:rsidRDefault="000901E8" w:rsidP="00052DB6">
            <w:pPr>
              <w:ind w:left="113" w:right="113"/>
              <w:rPr>
                <w:sz w:val="18"/>
                <w:szCs w:val="18"/>
              </w:rPr>
            </w:pPr>
          </w:p>
        </w:tc>
        <w:tc>
          <w:tcPr>
            <w:tcW w:w="871" w:type="dxa"/>
            <w:vMerge w:val="restart"/>
            <w:tcBorders>
              <w:top w:val="single" w:sz="12" w:space="0" w:color="auto"/>
              <w:left w:val="single" w:sz="12" w:space="0" w:color="auto"/>
              <w:right w:val="single" w:sz="4" w:space="0" w:color="auto"/>
            </w:tcBorders>
            <w:shd w:val="clear" w:color="auto" w:fill="B8CCE4" w:themeFill="accent1" w:themeFillTint="66"/>
            <w:textDirection w:val="btLr"/>
            <w:vAlign w:val="center"/>
            <w:hideMark/>
          </w:tcPr>
          <w:p w:rsidR="000901E8" w:rsidRPr="00E2750F" w:rsidRDefault="000901E8" w:rsidP="00052DB6">
            <w:pPr>
              <w:ind w:left="113" w:right="113"/>
              <w:rPr>
                <w:sz w:val="18"/>
                <w:szCs w:val="18"/>
              </w:rPr>
            </w:pPr>
            <w:r>
              <w:rPr>
                <w:sz w:val="18"/>
                <w:szCs w:val="18"/>
              </w:rPr>
              <w:t xml:space="preserve">Project First Costs (Total CRFM) </w:t>
            </w:r>
            <w:r w:rsidRPr="00E2750F">
              <w:rPr>
                <w:sz w:val="18"/>
                <w:szCs w:val="18"/>
              </w:rPr>
              <w:t>($ MIL)</w:t>
            </w:r>
          </w:p>
        </w:tc>
        <w:tc>
          <w:tcPr>
            <w:tcW w:w="900" w:type="dxa"/>
            <w:vMerge w:val="restart"/>
            <w:tcBorders>
              <w:top w:val="single" w:sz="12" w:space="0" w:color="auto"/>
              <w:left w:val="single" w:sz="4" w:space="0" w:color="auto"/>
              <w:right w:val="single" w:sz="4" w:space="0" w:color="auto"/>
            </w:tcBorders>
            <w:shd w:val="clear" w:color="auto" w:fill="B8CCE4" w:themeFill="accent1" w:themeFillTint="66"/>
            <w:textDirection w:val="btLr"/>
            <w:vAlign w:val="center"/>
          </w:tcPr>
          <w:p w:rsidR="000901E8" w:rsidRPr="00E2750F" w:rsidRDefault="00677E81" w:rsidP="00052DB6">
            <w:pPr>
              <w:rPr>
                <w:sz w:val="18"/>
                <w:szCs w:val="18"/>
              </w:rPr>
            </w:pPr>
            <w:r>
              <w:rPr>
                <w:sz w:val="18"/>
                <w:szCs w:val="18"/>
              </w:rPr>
              <w:t xml:space="preserve">  </w:t>
            </w:r>
            <w:r w:rsidR="000901E8">
              <w:rPr>
                <w:sz w:val="18"/>
                <w:szCs w:val="18"/>
              </w:rPr>
              <w:t>Additional O&amp;M (PV) ($ MIL)</w:t>
            </w:r>
          </w:p>
        </w:tc>
        <w:tc>
          <w:tcPr>
            <w:tcW w:w="900" w:type="dxa"/>
            <w:vMerge w:val="restart"/>
            <w:tcBorders>
              <w:top w:val="single" w:sz="12" w:space="0" w:color="auto"/>
              <w:left w:val="single" w:sz="4" w:space="0" w:color="auto"/>
              <w:bottom w:val="single" w:sz="4" w:space="0" w:color="000000"/>
              <w:right w:val="single" w:sz="4" w:space="0" w:color="auto"/>
            </w:tcBorders>
            <w:shd w:val="clear" w:color="auto" w:fill="B8CCE4" w:themeFill="accent1" w:themeFillTint="66"/>
            <w:textDirection w:val="btLr"/>
            <w:vAlign w:val="center"/>
            <w:hideMark/>
          </w:tcPr>
          <w:p w:rsidR="000901E8" w:rsidRPr="00E2750F" w:rsidRDefault="00677E81" w:rsidP="00052DB6">
            <w:pPr>
              <w:rPr>
                <w:sz w:val="18"/>
                <w:szCs w:val="18"/>
              </w:rPr>
            </w:pPr>
            <w:r>
              <w:rPr>
                <w:sz w:val="18"/>
                <w:szCs w:val="18"/>
              </w:rPr>
              <w:t xml:space="preserve">  </w:t>
            </w:r>
            <w:r w:rsidR="000901E8" w:rsidRPr="00E2750F">
              <w:rPr>
                <w:sz w:val="18"/>
                <w:szCs w:val="18"/>
              </w:rPr>
              <w:t>Lost Hydropower</w:t>
            </w:r>
            <w:r w:rsidR="000901E8">
              <w:rPr>
                <w:sz w:val="18"/>
                <w:szCs w:val="18"/>
              </w:rPr>
              <w:t xml:space="preserve"> ($ MIL)</w:t>
            </w:r>
          </w:p>
        </w:tc>
        <w:tc>
          <w:tcPr>
            <w:tcW w:w="846" w:type="dxa"/>
            <w:vMerge w:val="restart"/>
            <w:tcBorders>
              <w:top w:val="single" w:sz="12" w:space="0" w:color="auto"/>
              <w:left w:val="single" w:sz="4" w:space="0" w:color="auto"/>
              <w:right w:val="single" w:sz="12" w:space="0" w:color="auto"/>
            </w:tcBorders>
            <w:shd w:val="clear" w:color="auto" w:fill="B8CCE4" w:themeFill="accent1" w:themeFillTint="66"/>
            <w:textDirection w:val="btLr"/>
            <w:vAlign w:val="center"/>
          </w:tcPr>
          <w:p w:rsidR="000901E8" w:rsidRPr="00E2750F" w:rsidRDefault="00677E81" w:rsidP="00052DB6">
            <w:pPr>
              <w:rPr>
                <w:sz w:val="18"/>
                <w:szCs w:val="18"/>
              </w:rPr>
            </w:pPr>
            <w:r>
              <w:rPr>
                <w:sz w:val="18"/>
                <w:szCs w:val="18"/>
              </w:rPr>
              <w:t xml:space="preserve">  </w:t>
            </w:r>
            <w:r w:rsidR="000901E8">
              <w:rPr>
                <w:sz w:val="18"/>
                <w:szCs w:val="18"/>
              </w:rPr>
              <w:t xml:space="preserve">Total Life Cycle (Project First Costs + </w:t>
            </w:r>
            <w:r>
              <w:rPr>
                <w:sz w:val="18"/>
                <w:szCs w:val="18"/>
              </w:rPr>
              <w:t xml:space="preserve">      </w:t>
            </w:r>
            <w:r w:rsidR="000901E8">
              <w:rPr>
                <w:sz w:val="18"/>
                <w:szCs w:val="18"/>
              </w:rPr>
              <w:t>O&amp;M) in $ MIL</w:t>
            </w:r>
          </w:p>
        </w:tc>
        <w:tc>
          <w:tcPr>
            <w:tcW w:w="626" w:type="dxa"/>
            <w:vMerge w:val="restart"/>
            <w:tcBorders>
              <w:top w:val="single" w:sz="12" w:space="0" w:color="auto"/>
              <w:left w:val="single" w:sz="4" w:space="0" w:color="auto"/>
              <w:bottom w:val="nil"/>
              <w:right w:val="single" w:sz="4" w:space="0" w:color="auto"/>
            </w:tcBorders>
            <w:shd w:val="clear" w:color="auto" w:fill="B8CCE4" w:themeFill="accent1" w:themeFillTint="66"/>
            <w:textDirection w:val="btLr"/>
            <w:vAlign w:val="center"/>
            <w:hideMark/>
          </w:tcPr>
          <w:p w:rsidR="000901E8" w:rsidRPr="00E2750F" w:rsidRDefault="00677E81" w:rsidP="00052DB6">
            <w:pPr>
              <w:rPr>
                <w:sz w:val="18"/>
                <w:szCs w:val="18"/>
              </w:rPr>
            </w:pPr>
            <w:r>
              <w:rPr>
                <w:sz w:val="18"/>
                <w:szCs w:val="18"/>
              </w:rPr>
              <w:t xml:space="preserve">  </w:t>
            </w:r>
            <w:r w:rsidR="000901E8" w:rsidRPr="00E2750F">
              <w:rPr>
                <w:sz w:val="18"/>
                <w:szCs w:val="18"/>
              </w:rPr>
              <w:t>Flood Risk Management Impact (Y/N)</w:t>
            </w:r>
          </w:p>
        </w:tc>
        <w:tc>
          <w:tcPr>
            <w:tcW w:w="688" w:type="dxa"/>
            <w:vMerge w:val="restart"/>
            <w:tcBorders>
              <w:top w:val="single" w:sz="12" w:space="0" w:color="auto"/>
              <w:left w:val="single" w:sz="4" w:space="0" w:color="auto"/>
              <w:bottom w:val="nil"/>
              <w:right w:val="single" w:sz="4" w:space="0" w:color="auto"/>
            </w:tcBorders>
            <w:shd w:val="clear" w:color="auto" w:fill="B8CCE4" w:themeFill="accent1" w:themeFillTint="66"/>
            <w:textDirection w:val="btLr"/>
            <w:vAlign w:val="center"/>
            <w:hideMark/>
          </w:tcPr>
          <w:p w:rsidR="000901E8" w:rsidRPr="00E2750F" w:rsidRDefault="00677E81" w:rsidP="00052DB6">
            <w:pPr>
              <w:rPr>
                <w:sz w:val="18"/>
                <w:szCs w:val="18"/>
              </w:rPr>
            </w:pPr>
            <w:r>
              <w:rPr>
                <w:sz w:val="18"/>
                <w:szCs w:val="18"/>
              </w:rPr>
              <w:t xml:space="preserve">  </w:t>
            </w:r>
            <w:r w:rsidR="000901E8" w:rsidRPr="00E2750F">
              <w:rPr>
                <w:sz w:val="18"/>
                <w:szCs w:val="18"/>
              </w:rPr>
              <w:t>Total Recreation Impact (Y/N)</w:t>
            </w:r>
          </w:p>
        </w:tc>
        <w:tc>
          <w:tcPr>
            <w:tcW w:w="630" w:type="dxa"/>
            <w:vMerge w:val="restart"/>
            <w:tcBorders>
              <w:top w:val="single" w:sz="12" w:space="0" w:color="auto"/>
              <w:left w:val="single" w:sz="4" w:space="0" w:color="auto"/>
              <w:bottom w:val="nil"/>
              <w:right w:val="single" w:sz="4" w:space="0" w:color="auto"/>
            </w:tcBorders>
            <w:shd w:val="clear" w:color="auto" w:fill="B8CCE4" w:themeFill="accent1" w:themeFillTint="66"/>
            <w:textDirection w:val="btLr"/>
            <w:vAlign w:val="center"/>
            <w:hideMark/>
          </w:tcPr>
          <w:p w:rsidR="000901E8" w:rsidRPr="00E2750F" w:rsidRDefault="00677E81" w:rsidP="00052DB6">
            <w:pPr>
              <w:rPr>
                <w:sz w:val="18"/>
                <w:szCs w:val="18"/>
              </w:rPr>
            </w:pPr>
            <w:r>
              <w:rPr>
                <w:sz w:val="18"/>
                <w:szCs w:val="18"/>
              </w:rPr>
              <w:t xml:space="preserve">  </w:t>
            </w:r>
            <w:r w:rsidR="000901E8" w:rsidRPr="00E2750F">
              <w:rPr>
                <w:sz w:val="18"/>
                <w:szCs w:val="18"/>
              </w:rPr>
              <w:t>Water Supply Impact (Y/N)</w:t>
            </w:r>
          </w:p>
        </w:tc>
        <w:tc>
          <w:tcPr>
            <w:tcW w:w="720" w:type="dxa"/>
            <w:vMerge w:val="restart"/>
            <w:tcBorders>
              <w:top w:val="single" w:sz="12" w:space="0" w:color="auto"/>
              <w:left w:val="single" w:sz="4" w:space="0" w:color="auto"/>
              <w:bottom w:val="nil"/>
              <w:right w:val="single" w:sz="12" w:space="0" w:color="auto"/>
            </w:tcBorders>
            <w:shd w:val="clear" w:color="auto" w:fill="B8CCE4" w:themeFill="accent1" w:themeFillTint="66"/>
            <w:textDirection w:val="btLr"/>
            <w:vAlign w:val="center"/>
            <w:hideMark/>
          </w:tcPr>
          <w:p w:rsidR="000901E8" w:rsidRPr="00E2750F" w:rsidRDefault="00677E81" w:rsidP="00052DB6">
            <w:pPr>
              <w:rPr>
                <w:sz w:val="18"/>
                <w:szCs w:val="18"/>
              </w:rPr>
            </w:pPr>
            <w:r>
              <w:rPr>
                <w:sz w:val="18"/>
                <w:szCs w:val="18"/>
              </w:rPr>
              <w:t xml:space="preserve">  </w:t>
            </w:r>
            <w:r w:rsidR="000901E8" w:rsidRPr="00E2750F">
              <w:rPr>
                <w:sz w:val="18"/>
                <w:szCs w:val="18"/>
              </w:rPr>
              <w:t>Hydropower Impacts</w:t>
            </w:r>
            <w:r w:rsidR="000901E8">
              <w:rPr>
                <w:sz w:val="18"/>
                <w:szCs w:val="18"/>
              </w:rPr>
              <w:t xml:space="preserve"> (Y/N)</w:t>
            </w:r>
          </w:p>
        </w:tc>
        <w:tc>
          <w:tcPr>
            <w:tcW w:w="990" w:type="dxa"/>
            <w:vMerge w:val="restart"/>
            <w:tcBorders>
              <w:top w:val="single" w:sz="12" w:space="0" w:color="auto"/>
              <w:left w:val="single" w:sz="12" w:space="0" w:color="auto"/>
              <w:bottom w:val="single" w:sz="4" w:space="0" w:color="auto"/>
              <w:right w:val="single" w:sz="4" w:space="0" w:color="auto"/>
            </w:tcBorders>
            <w:shd w:val="clear" w:color="auto" w:fill="B8CCE4" w:themeFill="accent1" w:themeFillTint="66"/>
            <w:textDirection w:val="btLr"/>
            <w:vAlign w:val="center"/>
            <w:hideMark/>
          </w:tcPr>
          <w:p w:rsidR="000901E8" w:rsidRPr="00E2750F" w:rsidRDefault="00677E81" w:rsidP="00052DB6">
            <w:pPr>
              <w:rPr>
                <w:sz w:val="18"/>
                <w:szCs w:val="18"/>
              </w:rPr>
            </w:pPr>
            <w:r>
              <w:rPr>
                <w:sz w:val="18"/>
                <w:szCs w:val="18"/>
              </w:rPr>
              <w:t xml:space="preserve">  </w:t>
            </w:r>
            <w:r w:rsidR="000901E8" w:rsidRPr="00E2750F">
              <w:rPr>
                <w:sz w:val="18"/>
                <w:szCs w:val="18"/>
              </w:rPr>
              <w:t>Cost Effectiveness</w:t>
            </w:r>
            <w:r w:rsidR="000901E8" w:rsidRPr="00E2750F">
              <w:rPr>
                <w:sz w:val="18"/>
                <w:szCs w:val="18"/>
              </w:rPr>
              <w:br/>
            </w:r>
            <w:r>
              <w:rPr>
                <w:sz w:val="18"/>
                <w:szCs w:val="18"/>
              </w:rPr>
              <w:t xml:space="preserve">  </w:t>
            </w:r>
            <w:r w:rsidR="000901E8" w:rsidRPr="00E2750F">
              <w:rPr>
                <w:sz w:val="18"/>
                <w:szCs w:val="18"/>
              </w:rPr>
              <w:t>(</w:t>
            </w:r>
            <w:r w:rsidR="000901E8">
              <w:rPr>
                <w:sz w:val="18"/>
                <w:szCs w:val="18"/>
              </w:rPr>
              <w:t xml:space="preserve">Project Lifecycle Cost </w:t>
            </w:r>
            <w:r w:rsidR="000901E8" w:rsidRPr="00E2750F">
              <w:rPr>
                <w:sz w:val="18"/>
                <w:szCs w:val="18"/>
              </w:rPr>
              <w:t xml:space="preserve">over Change in </w:t>
            </w:r>
            <w:r>
              <w:rPr>
                <w:sz w:val="18"/>
                <w:szCs w:val="18"/>
              </w:rPr>
              <w:t xml:space="preserve">    </w:t>
            </w:r>
            <w:r w:rsidR="000901E8">
              <w:rPr>
                <w:sz w:val="18"/>
                <w:szCs w:val="18"/>
              </w:rPr>
              <w:t>Biological Benefit</w:t>
            </w:r>
            <w:r w:rsidR="000901E8" w:rsidRPr="00E2750F">
              <w:rPr>
                <w:sz w:val="18"/>
                <w:szCs w:val="18"/>
              </w:rPr>
              <w:t>)</w:t>
            </w:r>
          </w:p>
        </w:tc>
        <w:tc>
          <w:tcPr>
            <w:tcW w:w="1008" w:type="dxa"/>
            <w:vMerge w:val="restart"/>
            <w:tcBorders>
              <w:top w:val="single" w:sz="12" w:space="0" w:color="auto"/>
              <w:left w:val="single" w:sz="4" w:space="0" w:color="auto"/>
              <w:bottom w:val="nil"/>
              <w:right w:val="single" w:sz="12" w:space="0" w:color="auto"/>
            </w:tcBorders>
            <w:shd w:val="clear" w:color="auto" w:fill="B8CCE4" w:themeFill="accent1" w:themeFillTint="66"/>
            <w:textDirection w:val="btLr"/>
            <w:vAlign w:val="center"/>
            <w:hideMark/>
          </w:tcPr>
          <w:p w:rsidR="000901E8" w:rsidRPr="00E2750F" w:rsidRDefault="00677E81" w:rsidP="00052DB6">
            <w:pPr>
              <w:rPr>
                <w:sz w:val="18"/>
                <w:szCs w:val="18"/>
              </w:rPr>
            </w:pPr>
            <w:r>
              <w:rPr>
                <w:sz w:val="18"/>
                <w:szCs w:val="18"/>
              </w:rPr>
              <w:t xml:space="preserve">  </w:t>
            </w:r>
            <w:r w:rsidR="000901E8" w:rsidRPr="00E2750F">
              <w:rPr>
                <w:sz w:val="18"/>
                <w:szCs w:val="18"/>
              </w:rPr>
              <w:t>Projected Stakeholder Impact</w:t>
            </w:r>
          </w:p>
        </w:tc>
      </w:tr>
      <w:tr w:rsidR="00677E81" w:rsidRPr="00E2750F" w:rsidTr="00BB493B">
        <w:trPr>
          <w:trHeight w:val="400"/>
        </w:trPr>
        <w:tc>
          <w:tcPr>
            <w:tcW w:w="1586" w:type="dxa"/>
            <w:gridSpan w:val="2"/>
            <w:vMerge/>
            <w:tcBorders>
              <w:left w:val="single" w:sz="12" w:space="0" w:color="auto"/>
              <w:right w:val="single" w:sz="12" w:space="0" w:color="auto"/>
            </w:tcBorders>
            <w:shd w:val="clear" w:color="auto" w:fill="B8CCE4" w:themeFill="accent1" w:themeFillTint="66"/>
            <w:vAlign w:val="center"/>
          </w:tcPr>
          <w:p w:rsidR="000901E8" w:rsidRPr="00E2750F" w:rsidRDefault="000901E8" w:rsidP="00052DB6">
            <w:pPr>
              <w:rPr>
                <w:b/>
                <w:bCs/>
                <w:sz w:val="18"/>
                <w:szCs w:val="18"/>
              </w:rPr>
            </w:pPr>
          </w:p>
        </w:tc>
        <w:tc>
          <w:tcPr>
            <w:tcW w:w="625" w:type="dxa"/>
            <w:tcBorders>
              <w:left w:val="single" w:sz="12" w:space="0" w:color="auto"/>
              <w:right w:val="single" w:sz="12" w:space="0" w:color="auto"/>
            </w:tcBorders>
            <w:shd w:val="clear" w:color="auto" w:fill="B8CCE4" w:themeFill="accent1" w:themeFillTint="66"/>
          </w:tcPr>
          <w:p w:rsidR="000901E8" w:rsidRPr="00E2750F" w:rsidRDefault="000901E8" w:rsidP="00052DB6">
            <w:pPr>
              <w:rPr>
                <w:sz w:val="18"/>
                <w:szCs w:val="18"/>
              </w:rPr>
            </w:pPr>
          </w:p>
        </w:tc>
        <w:tc>
          <w:tcPr>
            <w:tcW w:w="626" w:type="dxa"/>
            <w:tcBorders>
              <w:left w:val="single" w:sz="12" w:space="0" w:color="auto"/>
              <w:right w:val="single" w:sz="12" w:space="0" w:color="auto"/>
            </w:tcBorders>
            <w:shd w:val="clear" w:color="auto" w:fill="B8CCE4" w:themeFill="accent1" w:themeFillTint="66"/>
          </w:tcPr>
          <w:p w:rsidR="000901E8" w:rsidRPr="00E2750F" w:rsidRDefault="000901E8" w:rsidP="00052DB6">
            <w:pPr>
              <w:rPr>
                <w:sz w:val="18"/>
                <w:szCs w:val="18"/>
              </w:rPr>
            </w:pPr>
          </w:p>
        </w:tc>
        <w:tc>
          <w:tcPr>
            <w:tcW w:w="871" w:type="dxa"/>
            <w:vMerge/>
            <w:tcBorders>
              <w:left w:val="single" w:sz="12" w:space="0" w:color="auto"/>
              <w:right w:val="single" w:sz="4" w:space="0" w:color="auto"/>
            </w:tcBorders>
            <w:shd w:val="clear" w:color="auto" w:fill="B8CCE4" w:themeFill="accent1" w:themeFillTint="66"/>
            <w:vAlign w:val="center"/>
            <w:hideMark/>
          </w:tcPr>
          <w:p w:rsidR="000901E8" w:rsidRPr="00E2750F" w:rsidRDefault="000901E8" w:rsidP="00052DB6">
            <w:pPr>
              <w:rPr>
                <w:sz w:val="18"/>
                <w:szCs w:val="18"/>
              </w:rPr>
            </w:pPr>
          </w:p>
        </w:tc>
        <w:tc>
          <w:tcPr>
            <w:tcW w:w="900" w:type="dxa"/>
            <w:vMerge/>
            <w:tcBorders>
              <w:left w:val="single" w:sz="4" w:space="0" w:color="auto"/>
              <w:right w:val="single" w:sz="4" w:space="0" w:color="auto"/>
            </w:tcBorders>
            <w:shd w:val="clear" w:color="auto" w:fill="B8CCE4" w:themeFill="accent1" w:themeFillTint="66"/>
          </w:tcPr>
          <w:p w:rsidR="000901E8" w:rsidRPr="00E2750F" w:rsidRDefault="000901E8" w:rsidP="00052DB6">
            <w:pPr>
              <w:rPr>
                <w:sz w:val="18"/>
                <w:szCs w:val="18"/>
              </w:rPr>
            </w:pPr>
          </w:p>
        </w:tc>
        <w:tc>
          <w:tcPr>
            <w:tcW w:w="900" w:type="dxa"/>
            <w:vMerge/>
            <w:tcBorders>
              <w:top w:val="nil"/>
              <w:left w:val="single" w:sz="4" w:space="0" w:color="auto"/>
              <w:bottom w:val="single" w:sz="4" w:space="0" w:color="000000"/>
              <w:right w:val="single" w:sz="4" w:space="0" w:color="auto"/>
            </w:tcBorders>
            <w:shd w:val="clear" w:color="auto" w:fill="B8CCE4" w:themeFill="accent1" w:themeFillTint="66"/>
            <w:vAlign w:val="center"/>
            <w:hideMark/>
          </w:tcPr>
          <w:p w:rsidR="000901E8" w:rsidRPr="00E2750F" w:rsidRDefault="000901E8" w:rsidP="00052DB6">
            <w:pPr>
              <w:rPr>
                <w:sz w:val="18"/>
                <w:szCs w:val="18"/>
              </w:rPr>
            </w:pPr>
          </w:p>
        </w:tc>
        <w:tc>
          <w:tcPr>
            <w:tcW w:w="846" w:type="dxa"/>
            <w:vMerge/>
            <w:tcBorders>
              <w:left w:val="single" w:sz="4" w:space="0" w:color="auto"/>
              <w:right w:val="single" w:sz="12" w:space="0" w:color="auto"/>
            </w:tcBorders>
            <w:shd w:val="clear" w:color="auto" w:fill="B8CCE4" w:themeFill="accent1" w:themeFillTint="66"/>
          </w:tcPr>
          <w:p w:rsidR="000901E8" w:rsidRPr="00E2750F" w:rsidRDefault="000901E8" w:rsidP="00052DB6">
            <w:pPr>
              <w:rPr>
                <w:sz w:val="18"/>
                <w:szCs w:val="18"/>
              </w:rPr>
            </w:pPr>
          </w:p>
        </w:tc>
        <w:tc>
          <w:tcPr>
            <w:tcW w:w="626" w:type="dxa"/>
            <w:vMerge/>
            <w:tcBorders>
              <w:top w:val="nil"/>
              <w:left w:val="single" w:sz="4" w:space="0" w:color="auto"/>
              <w:bottom w:val="nil"/>
              <w:right w:val="single" w:sz="4" w:space="0" w:color="auto"/>
            </w:tcBorders>
            <w:shd w:val="clear" w:color="auto" w:fill="B8CCE4" w:themeFill="accent1" w:themeFillTint="66"/>
            <w:vAlign w:val="center"/>
            <w:hideMark/>
          </w:tcPr>
          <w:p w:rsidR="000901E8" w:rsidRPr="00E2750F" w:rsidRDefault="000901E8" w:rsidP="00052DB6">
            <w:pPr>
              <w:rPr>
                <w:sz w:val="18"/>
                <w:szCs w:val="18"/>
              </w:rPr>
            </w:pPr>
          </w:p>
        </w:tc>
        <w:tc>
          <w:tcPr>
            <w:tcW w:w="688" w:type="dxa"/>
            <w:vMerge/>
            <w:tcBorders>
              <w:top w:val="nil"/>
              <w:left w:val="single" w:sz="4" w:space="0" w:color="auto"/>
              <w:bottom w:val="nil"/>
              <w:right w:val="single" w:sz="4" w:space="0" w:color="auto"/>
            </w:tcBorders>
            <w:shd w:val="clear" w:color="auto" w:fill="B8CCE4" w:themeFill="accent1" w:themeFillTint="66"/>
            <w:vAlign w:val="center"/>
            <w:hideMark/>
          </w:tcPr>
          <w:p w:rsidR="000901E8" w:rsidRPr="00E2750F" w:rsidRDefault="000901E8" w:rsidP="00052DB6">
            <w:pPr>
              <w:rPr>
                <w:sz w:val="18"/>
                <w:szCs w:val="18"/>
              </w:rPr>
            </w:pPr>
          </w:p>
        </w:tc>
        <w:tc>
          <w:tcPr>
            <w:tcW w:w="630" w:type="dxa"/>
            <w:vMerge/>
            <w:tcBorders>
              <w:top w:val="nil"/>
              <w:left w:val="single" w:sz="4" w:space="0" w:color="auto"/>
              <w:bottom w:val="nil"/>
              <w:right w:val="single" w:sz="4" w:space="0" w:color="auto"/>
            </w:tcBorders>
            <w:shd w:val="clear" w:color="auto" w:fill="B8CCE4" w:themeFill="accent1" w:themeFillTint="66"/>
            <w:vAlign w:val="center"/>
            <w:hideMark/>
          </w:tcPr>
          <w:p w:rsidR="000901E8" w:rsidRPr="00E2750F" w:rsidRDefault="000901E8" w:rsidP="00052DB6">
            <w:pPr>
              <w:rPr>
                <w:sz w:val="18"/>
                <w:szCs w:val="18"/>
              </w:rPr>
            </w:pPr>
          </w:p>
        </w:tc>
        <w:tc>
          <w:tcPr>
            <w:tcW w:w="720" w:type="dxa"/>
            <w:vMerge/>
            <w:tcBorders>
              <w:top w:val="nil"/>
              <w:left w:val="single" w:sz="4" w:space="0" w:color="auto"/>
              <w:bottom w:val="nil"/>
              <w:right w:val="single" w:sz="12" w:space="0" w:color="auto"/>
            </w:tcBorders>
            <w:shd w:val="clear" w:color="auto" w:fill="B8CCE4" w:themeFill="accent1" w:themeFillTint="66"/>
            <w:vAlign w:val="center"/>
            <w:hideMark/>
          </w:tcPr>
          <w:p w:rsidR="000901E8" w:rsidRPr="00E2750F" w:rsidRDefault="000901E8" w:rsidP="00052DB6">
            <w:pPr>
              <w:rPr>
                <w:sz w:val="18"/>
                <w:szCs w:val="18"/>
              </w:rPr>
            </w:pPr>
          </w:p>
        </w:tc>
        <w:tc>
          <w:tcPr>
            <w:tcW w:w="990" w:type="dxa"/>
            <w:vMerge/>
            <w:tcBorders>
              <w:top w:val="single" w:sz="4" w:space="0" w:color="auto"/>
              <w:left w:val="single" w:sz="12" w:space="0" w:color="auto"/>
              <w:bottom w:val="single" w:sz="4" w:space="0" w:color="auto"/>
              <w:right w:val="single" w:sz="4" w:space="0" w:color="auto"/>
            </w:tcBorders>
            <w:shd w:val="clear" w:color="auto" w:fill="B8CCE4" w:themeFill="accent1" w:themeFillTint="66"/>
            <w:vAlign w:val="center"/>
            <w:hideMark/>
          </w:tcPr>
          <w:p w:rsidR="000901E8" w:rsidRPr="00E2750F" w:rsidRDefault="000901E8" w:rsidP="00052DB6">
            <w:pPr>
              <w:rPr>
                <w:sz w:val="18"/>
                <w:szCs w:val="18"/>
              </w:rPr>
            </w:pPr>
          </w:p>
        </w:tc>
        <w:tc>
          <w:tcPr>
            <w:tcW w:w="1008" w:type="dxa"/>
            <w:vMerge/>
            <w:tcBorders>
              <w:top w:val="nil"/>
              <w:left w:val="single" w:sz="4" w:space="0" w:color="auto"/>
              <w:bottom w:val="nil"/>
              <w:right w:val="single" w:sz="12" w:space="0" w:color="auto"/>
            </w:tcBorders>
            <w:shd w:val="clear" w:color="auto" w:fill="B8CCE4" w:themeFill="accent1" w:themeFillTint="66"/>
            <w:vAlign w:val="center"/>
            <w:hideMark/>
          </w:tcPr>
          <w:p w:rsidR="000901E8" w:rsidRPr="00E2750F" w:rsidRDefault="000901E8" w:rsidP="00052DB6">
            <w:pPr>
              <w:rPr>
                <w:sz w:val="18"/>
                <w:szCs w:val="18"/>
              </w:rPr>
            </w:pPr>
          </w:p>
        </w:tc>
      </w:tr>
      <w:tr w:rsidR="00BB493B" w:rsidRPr="00E2750F" w:rsidTr="00BB493B">
        <w:trPr>
          <w:cantSplit/>
          <w:trHeight w:val="2109"/>
        </w:trPr>
        <w:tc>
          <w:tcPr>
            <w:tcW w:w="1586" w:type="dxa"/>
            <w:gridSpan w:val="2"/>
            <w:vMerge/>
            <w:tcBorders>
              <w:left w:val="single" w:sz="12" w:space="0" w:color="auto"/>
              <w:bottom w:val="single" w:sz="4" w:space="0" w:color="auto"/>
              <w:right w:val="single" w:sz="12" w:space="0" w:color="auto"/>
            </w:tcBorders>
            <w:shd w:val="clear" w:color="auto" w:fill="B8CCE4" w:themeFill="accent1" w:themeFillTint="66"/>
            <w:vAlign w:val="center"/>
          </w:tcPr>
          <w:p w:rsidR="000901E8" w:rsidRPr="00E2750F" w:rsidRDefault="000901E8" w:rsidP="00052DB6">
            <w:pPr>
              <w:rPr>
                <w:b/>
                <w:bCs/>
                <w:sz w:val="18"/>
                <w:szCs w:val="18"/>
              </w:rPr>
            </w:pPr>
          </w:p>
        </w:tc>
        <w:tc>
          <w:tcPr>
            <w:tcW w:w="625" w:type="dxa"/>
            <w:tcBorders>
              <w:left w:val="single" w:sz="12" w:space="0" w:color="auto"/>
              <w:bottom w:val="single" w:sz="12" w:space="0" w:color="auto"/>
              <w:right w:val="single" w:sz="12" w:space="0" w:color="auto"/>
            </w:tcBorders>
            <w:shd w:val="clear" w:color="auto" w:fill="B8CCE4" w:themeFill="accent1" w:themeFillTint="66"/>
            <w:textDirection w:val="btLr"/>
          </w:tcPr>
          <w:p w:rsidR="000901E8" w:rsidRPr="00E2750F" w:rsidRDefault="00677E81" w:rsidP="00052DB6">
            <w:pPr>
              <w:ind w:left="113" w:right="113"/>
              <w:rPr>
                <w:sz w:val="18"/>
                <w:szCs w:val="18"/>
              </w:rPr>
            </w:pPr>
            <w:r>
              <w:rPr>
                <w:sz w:val="18"/>
                <w:szCs w:val="18"/>
              </w:rPr>
              <w:t xml:space="preserve">       </w:t>
            </w:r>
            <w:r w:rsidR="000901E8" w:rsidRPr="00265C8B">
              <w:rPr>
                <w:sz w:val="18"/>
                <w:szCs w:val="18"/>
              </w:rPr>
              <w:t>Spring</w:t>
            </w:r>
            <w:r w:rsidR="000901E8">
              <w:rPr>
                <w:sz w:val="18"/>
                <w:szCs w:val="18"/>
              </w:rPr>
              <w:t xml:space="preserve"> Chinook  </w:t>
            </w:r>
          </w:p>
        </w:tc>
        <w:tc>
          <w:tcPr>
            <w:tcW w:w="626" w:type="dxa"/>
            <w:tcBorders>
              <w:left w:val="single" w:sz="12" w:space="0" w:color="auto"/>
              <w:bottom w:val="single" w:sz="12" w:space="0" w:color="auto"/>
              <w:right w:val="single" w:sz="12" w:space="0" w:color="auto"/>
            </w:tcBorders>
            <w:shd w:val="clear" w:color="auto" w:fill="B8CCE4" w:themeFill="accent1" w:themeFillTint="66"/>
            <w:textDirection w:val="btLr"/>
          </w:tcPr>
          <w:p w:rsidR="000901E8" w:rsidRPr="00E2750F" w:rsidRDefault="000901E8" w:rsidP="00052DB6">
            <w:pPr>
              <w:ind w:left="113" w:right="113"/>
              <w:jc w:val="center"/>
              <w:rPr>
                <w:sz w:val="18"/>
                <w:szCs w:val="18"/>
              </w:rPr>
            </w:pPr>
            <w:r>
              <w:rPr>
                <w:sz w:val="18"/>
                <w:szCs w:val="18"/>
              </w:rPr>
              <w:t>Winter steelhead</w:t>
            </w:r>
          </w:p>
        </w:tc>
        <w:tc>
          <w:tcPr>
            <w:tcW w:w="871" w:type="dxa"/>
            <w:vMerge/>
            <w:tcBorders>
              <w:left w:val="single" w:sz="12" w:space="0" w:color="auto"/>
              <w:bottom w:val="single" w:sz="12" w:space="0" w:color="auto"/>
              <w:right w:val="single" w:sz="4" w:space="0" w:color="auto"/>
            </w:tcBorders>
            <w:shd w:val="clear" w:color="auto" w:fill="B8CCE4" w:themeFill="accent1" w:themeFillTint="66"/>
            <w:vAlign w:val="center"/>
            <w:hideMark/>
          </w:tcPr>
          <w:p w:rsidR="000901E8" w:rsidRPr="00E2750F" w:rsidRDefault="000901E8" w:rsidP="00052DB6">
            <w:pPr>
              <w:jc w:val="center"/>
              <w:rPr>
                <w:sz w:val="18"/>
                <w:szCs w:val="18"/>
              </w:rPr>
            </w:pPr>
          </w:p>
        </w:tc>
        <w:tc>
          <w:tcPr>
            <w:tcW w:w="900" w:type="dxa"/>
            <w:vMerge/>
            <w:tcBorders>
              <w:left w:val="single" w:sz="4" w:space="0" w:color="auto"/>
              <w:bottom w:val="single" w:sz="12" w:space="0" w:color="auto"/>
              <w:right w:val="single" w:sz="4" w:space="0" w:color="auto"/>
            </w:tcBorders>
            <w:shd w:val="clear" w:color="auto" w:fill="B8CCE4" w:themeFill="accent1" w:themeFillTint="66"/>
          </w:tcPr>
          <w:p w:rsidR="000901E8" w:rsidRPr="00E2750F" w:rsidRDefault="000901E8" w:rsidP="00052DB6">
            <w:pPr>
              <w:rPr>
                <w:sz w:val="18"/>
                <w:szCs w:val="18"/>
              </w:rPr>
            </w:pPr>
          </w:p>
        </w:tc>
        <w:tc>
          <w:tcPr>
            <w:tcW w:w="900" w:type="dxa"/>
            <w:vMerge/>
            <w:tcBorders>
              <w:top w:val="nil"/>
              <w:left w:val="single" w:sz="4" w:space="0" w:color="auto"/>
              <w:bottom w:val="single" w:sz="12" w:space="0" w:color="auto"/>
              <w:right w:val="single" w:sz="4" w:space="0" w:color="auto"/>
            </w:tcBorders>
            <w:shd w:val="clear" w:color="auto" w:fill="B8CCE4" w:themeFill="accent1" w:themeFillTint="66"/>
            <w:vAlign w:val="center"/>
            <w:hideMark/>
          </w:tcPr>
          <w:p w:rsidR="000901E8" w:rsidRPr="00E2750F" w:rsidRDefault="000901E8" w:rsidP="00052DB6">
            <w:pPr>
              <w:rPr>
                <w:sz w:val="18"/>
                <w:szCs w:val="18"/>
              </w:rPr>
            </w:pPr>
          </w:p>
        </w:tc>
        <w:tc>
          <w:tcPr>
            <w:tcW w:w="846" w:type="dxa"/>
            <w:vMerge/>
            <w:tcBorders>
              <w:left w:val="single" w:sz="4" w:space="0" w:color="auto"/>
              <w:bottom w:val="single" w:sz="12" w:space="0" w:color="auto"/>
              <w:right w:val="single" w:sz="12" w:space="0" w:color="auto"/>
            </w:tcBorders>
            <w:shd w:val="clear" w:color="auto" w:fill="B8CCE4" w:themeFill="accent1" w:themeFillTint="66"/>
          </w:tcPr>
          <w:p w:rsidR="000901E8" w:rsidRPr="00E2750F" w:rsidRDefault="000901E8" w:rsidP="00052DB6">
            <w:pPr>
              <w:rPr>
                <w:sz w:val="18"/>
                <w:szCs w:val="18"/>
              </w:rPr>
            </w:pPr>
          </w:p>
        </w:tc>
        <w:tc>
          <w:tcPr>
            <w:tcW w:w="626" w:type="dxa"/>
            <w:vMerge/>
            <w:tcBorders>
              <w:top w:val="nil"/>
              <w:left w:val="single" w:sz="4" w:space="0" w:color="auto"/>
              <w:bottom w:val="single" w:sz="12" w:space="0" w:color="auto"/>
              <w:right w:val="single" w:sz="4" w:space="0" w:color="auto"/>
            </w:tcBorders>
            <w:shd w:val="clear" w:color="auto" w:fill="B8CCE4" w:themeFill="accent1" w:themeFillTint="66"/>
            <w:vAlign w:val="center"/>
            <w:hideMark/>
          </w:tcPr>
          <w:p w:rsidR="000901E8" w:rsidRPr="00E2750F" w:rsidRDefault="000901E8" w:rsidP="00052DB6">
            <w:pPr>
              <w:rPr>
                <w:sz w:val="18"/>
                <w:szCs w:val="18"/>
              </w:rPr>
            </w:pPr>
          </w:p>
        </w:tc>
        <w:tc>
          <w:tcPr>
            <w:tcW w:w="688" w:type="dxa"/>
            <w:vMerge/>
            <w:tcBorders>
              <w:top w:val="nil"/>
              <w:left w:val="single" w:sz="4" w:space="0" w:color="auto"/>
              <w:bottom w:val="single" w:sz="12" w:space="0" w:color="auto"/>
              <w:right w:val="single" w:sz="4" w:space="0" w:color="auto"/>
            </w:tcBorders>
            <w:shd w:val="clear" w:color="auto" w:fill="B8CCE4" w:themeFill="accent1" w:themeFillTint="66"/>
            <w:vAlign w:val="center"/>
            <w:hideMark/>
          </w:tcPr>
          <w:p w:rsidR="000901E8" w:rsidRPr="00E2750F" w:rsidRDefault="000901E8" w:rsidP="00052DB6">
            <w:pPr>
              <w:rPr>
                <w:sz w:val="18"/>
                <w:szCs w:val="18"/>
              </w:rPr>
            </w:pPr>
          </w:p>
        </w:tc>
        <w:tc>
          <w:tcPr>
            <w:tcW w:w="630" w:type="dxa"/>
            <w:vMerge/>
            <w:tcBorders>
              <w:top w:val="nil"/>
              <w:left w:val="single" w:sz="4" w:space="0" w:color="auto"/>
              <w:bottom w:val="single" w:sz="12" w:space="0" w:color="auto"/>
              <w:right w:val="single" w:sz="4" w:space="0" w:color="auto"/>
            </w:tcBorders>
            <w:shd w:val="clear" w:color="auto" w:fill="B8CCE4" w:themeFill="accent1" w:themeFillTint="66"/>
            <w:vAlign w:val="center"/>
            <w:hideMark/>
          </w:tcPr>
          <w:p w:rsidR="000901E8" w:rsidRPr="00E2750F" w:rsidRDefault="000901E8" w:rsidP="00052DB6">
            <w:pPr>
              <w:rPr>
                <w:sz w:val="18"/>
                <w:szCs w:val="18"/>
              </w:rPr>
            </w:pPr>
          </w:p>
        </w:tc>
        <w:tc>
          <w:tcPr>
            <w:tcW w:w="720" w:type="dxa"/>
            <w:vMerge/>
            <w:tcBorders>
              <w:top w:val="nil"/>
              <w:left w:val="single" w:sz="4" w:space="0" w:color="auto"/>
              <w:bottom w:val="single" w:sz="12" w:space="0" w:color="auto"/>
              <w:right w:val="single" w:sz="12" w:space="0" w:color="auto"/>
            </w:tcBorders>
            <w:shd w:val="clear" w:color="auto" w:fill="B8CCE4" w:themeFill="accent1" w:themeFillTint="66"/>
            <w:vAlign w:val="center"/>
            <w:hideMark/>
          </w:tcPr>
          <w:p w:rsidR="000901E8" w:rsidRPr="00E2750F" w:rsidRDefault="000901E8" w:rsidP="00052DB6">
            <w:pPr>
              <w:rPr>
                <w:sz w:val="18"/>
                <w:szCs w:val="18"/>
              </w:rPr>
            </w:pPr>
          </w:p>
        </w:tc>
        <w:tc>
          <w:tcPr>
            <w:tcW w:w="990" w:type="dxa"/>
            <w:vMerge/>
            <w:tcBorders>
              <w:top w:val="single" w:sz="4" w:space="0" w:color="auto"/>
              <w:left w:val="single" w:sz="12" w:space="0" w:color="auto"/>
              <w:bottom w:val="single" w:sz="12" w:space="0" w:color="auto"/>
              <w:right w:val="single" w:sz="4" w:space="0" w:color="auto"/>
            </w:tcBorders>
            <w:shd w:val="clear" w:color="auto" w:fill="B8CCE4" w:themeFill="accent1" w:themeFillTint="66"/>
            <w:vAlign w:val="center"/>
            <w:hideMark/>
          </w:tcPr>
          <w:p w:rsidR="000901E8" w:rsidRPr="00E2750F" w:rsidRDefault="000901E8" w:rsidP="00052DB6">
            <w:pPr>
              <w:rPr>
                <w:sz w:val="18"/>
                <w:szCs w:val="18"/>
              </w:rPr>
            </w:pPr>
          </w:p>
        </w:tc>
        <w:tc>
          <w:tcPr>
            <w:tcW w:w="1008" w:type="dxa"/>
            <w:vMerge/>
            <w:tcBorders>
              <w:top w:val="nil"/>
              <w:left w:val="single" w:sz="4" w:space="0" w:color="auto"/>
              <w:bottom w:val="single" w:sz="12" w:space="0" w:color="auto"/>
              <w:right w:val="single" w:sz="12" w:space="0" w:color="auto"/>
            </w:tcBorders>
            <w:shd w:val="clear" w:color="auto" w:fill="B8CCE4" w:themeFill="accent1" w:themeFillTint="66"/>
            <w:vAlign w:val="center"/>
            <w:hideMark/>
          </w:tcPr>
          <w:p w:rsidR="000901E8" w:rsidRPr="00E2750F" w:rsidRDefault="000901E8" w:rsidP="00052DB6">
            <w:pPr>
              <w:rPr>
                <w:sz w:val="18"/>
                <w:szCs w:val="18"/>
              </w:rPr>
            </w:pPr>
          </w:p>
        </w:tc>
      </w:tr>
      <w:tr w:rsidR="00677E81" w:rsidRPr="00EC7782" w:rsidTr="00BB493B">
        <w:trPr>
          <w:trHeight w:val="400"/>
        </w:trPr>
        <w:tc>
          <w:tcPr>
            <w:tcW w:w="272" w:type="dxa"/>
            <w:tcBorders>
              <w:top w:val="single" w:sz="12" w:space="0" w:color="auto"/>
              <w:left w:val="single" w:sz="12" w:space="0" w:color="auto"/>
              <w:bottom w:val="single" w:sz="4" w:space="0" w:color="auto"/>
              <w:right w:val="single" w:sz="4" w:space="0" w:color="auto"/>
            </w:tcBorders>
            <w:shd w:val="clear" w:color="auto" w:fill="auto"/>
            <w:noWrap/>
            <w:tcMar>
              <w:left w:w="58" w:type="dxa"/>
              <w:right w:w="58" w:type="dxa"/>
            </w:tcMar>
            <w:vAlign w:val="center"/>
          </w:tcPr>
          <w:p w:rsidR="000901E8" w:rsidRPr="00EC7782" w:rsidRDefault="00677E81" w:rsidP="00052DB6">
            <w:pPr>
              <w:rPr>
                <w:sz w:val="18"/>
                <w:szCs w:val="18"/>
              </w:rPr>
            </w:pPr>
            <w:r>
              <w:rPr>
                <w:sz w:val="18"/>
                <w:szCs w:val="18"/>
              </w:rPr>
              <w:t>1</w:t>
            </w:r>
          </w:p>
        </w:tc>
        <w:tc>
          <w:tcPr>
            <w:tcW w:w="1314" w:type="dxa"/>
            <w:tcBorders>
              <w:top w:val="single" w:sz="12" w:space="0" w:color="auto"/>
              <w:left w:val="single" w:sz="4" w:space="0" w:color="auto"/>
              <w:bottom w:val="single" w:sz="4" w:space="0" w:color="auto"/>
              <w:right w:val="single" w:sz="12" w:space="0" w:color="auto"/>
            </w:tcBorders>
            <w:shd w:val="clear" w:color="auto" w:fill="auto"/>
            <w:tcMar>
              <w:left w:w="58" w:type="dxa"/>
              <w:right w:w="58" w:type="dxa"/>
            </w:tcMar>
            <w:vAlign w:val="center"/>
          </w:tcPr>
          <w:p w:rsidR="000901E8" w:rsidRPr="00EC7782" w:rsidRDefault="000901E8" w:rsidP="00052DB6">
            <w:pPr>
              <w:rPr>
                <w:color w:val="000000"/>
                <w:sz w:val="18"/>
                <w:szCs w:val="18"/>
              </w:rPr>
            </w:pPr>
          </w:p>
        </w:tc>
        <w:tc>
          <w:tcPr>
            <w:tcW w:w="625" w:type="dxa"/>
            <w:tcBorders>
              <w:top w:val="single" w:sz="12" w:space="0" w:color="auto"/>
              <w:left w:val="single" w:sz="12" w:space="0" w:color="auto"/>
              <w:bottom w:val="single" w:sz="4" w:space="0" w:color="auto"/>
              <w:right w:val="single" w:sz="12" w:space="0" w:color="auto"/>
            </w:tcBorders>
          </w:tcPr>
          <w:p w:rsidR="000901E8" w:rsidRPr="00EC7782" w:rsidRDefault="000901E8" w:rsidP="00052DB6">
            <w:pPr>
              <w:jc w:val="center"/>
              <w:rPr>
                <w:color w:val="000000"/>
                <w:sz w:val="18"/>
                <w:szCs w:val="18"/>
              </w:rPr>
            </w:pPr>
          </w:p>
        </w:tc>
        <w:tc>
          <w:tcPr>
            <w:tcW w:w="626" w:type="dxa"/>
            <w:tcBorders>
              <w:top w:val="single" w:sz="12" w:space="0" w:color="auto"/>
              <w:left w:val="single" w:sz="12" w:space="0" w:color="auto"/>
              <w:bottom w:val="single" w:sz="4" w:space="0" w:color="auto"/>
              <w:right w:val="single" w:sz="12" w:space="0" w:color="auto"/>
            </w:tcBorders>
          </w:tcPr>
          <w:p w:rsidR="000901E8" w:rsidRPr="00EC7782" w:rsidRDefault="000901E8" w:rsidP="00052DB6">
            <w:pPr>
              <w:jc w:val="center"/>
              <w:rPr>
                <w:color w:val="000000"/>
                <w:sz w:val="18"/>
                <w:szCs w:val="18"/>
              </w:rPr>
            </w:pPr>
          </w:p>
        </w:tc>
        <w:tc>
          <w:tcPr>
            <w:tcW w:w="87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0901E8" w:rsidRPr="00EC7782" w:rsidRDefault="000901E8" w:rsidP="00052DB6">
            <w:pPr>
              <w:jc w:val="center"/>
              <w:rPr>
                <w:color w:val="000000"/>
                <w:sz w:val="18"/>
                <w:szCs w:val="18"/>
              </w:rPr>
            </w:pPr>
          </w:p>
        </w:tc>
        <w:tc>
          <w:tcPr>
            <w:tcW w:w="900" w:type="dxa"/>
            <w:tcBorders>
              <w:top w:val="single" w:sz="12" w:space="0" w:color="auto"/>
              <w:left w:val="single" w:sz="4" w:space="0" w:color="auto"/>
              <w:bottom w:val="single" w:sz="4" w:space="0" w:color="auto"/>
              <w:right w:val="single" w:sz="4" w:space="0" w:color="auto"/>
            </w:tcBorders>
            <w:vAlign w:val="center"/>
          </w:tcPr>
          <w:p w:rsidR="000901E8" w:rsidRPr="00EC7782" w:rsidRDefault="000901E8" w:rsidP="00052DB6">
            <w:pPr>
              <w:jc w:val="center"/>
              <w:rPr>
                <w:color w:val="000000"/>
                <w:sz w:val="18"/>
                <w:szCs w:val="18"/>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0901E8" w:rsidRPr="00EC7782" w:rsidRDefault="000901E8" w:rsidP="00052DB6">
            <w:pPr>
              <w:jc w:val="center"/>
              <w:rPr>
                <w:color w:val="000000"/>
                <w:sz w:val="18"/>
                <w:szCs w:val="18"/>
              </w:rPr>
            </w:pPr>
          </w:p>
        </w:tc>
        <w:tc>
          <w:tcPr>
            <w:tcW w:w="846" w:type="dxa"/>
            <w:tcBorders>
              <w:top w:val="single" w:sz="12" w:space="0" w:color="auto"/>
              <w:left w:val="single" w:sz="4" w:space="0" w:color="auto"/>
              <w:bottom w:val="single" w:sz="4" w:space="0" w:color="auto"/>
              <w:right w:val="single" w:sz="12" w:space="0" w:color="auto"/>
            </w:tcBorders>
            <w:vAlign w:val="center"/>
          </w:tcPr>
          <w:p w:rsidR="000901E8" w:rsidRPr="00EC7782" w:rsidRDefault="000901E8" w:rsidP="00052DB6">
            <w:pPr>
              <w:jc w:val="center"/>
              <w:rPr>
                <w:color w:val="000000"/>
                <w:sz w:val="18"/>
                <w:szCs w:val="18"/>
              </w:rPr>
            </w:pPr>
          </w:p>
        </w:tc>
        <w:tc>
          <w:tcPr>
            <w:tcW w:w="626"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0901E8" w:rsidRPr="00EC7782" w:rsidRDefault="000901E8" w:rsidP="00052DB6">
            <w:pPr>
              <w:jc w:val="center"/>
              <w:rPr>
                <w:color w:val="000000"/>
                <w:sz w:val="18"/>
                <w:szCs w:val="18"/>
              </w:rPr>
            </w:pPr>
          </w:p>
        </w:tc>
        <w:tc>
          <w:tcPr>
            <w:tcW w:w="688"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0901E8" w:rsidRPr="00EC7782" w:rsidRDefault="000901E8" w:rsidP="00052DB6">
            <w:pPr>
              <w:jc w:val="center"/>
              <w:rPr>
                <w:color w:val="000000"/>
                <w:sz w:val="18"/>
                <w:szCs w:val="18"/>
              </w:rPr>
            </w:pPr>
          </w:p>
        </w:tc>
        <w:tc>
          <w:tcPr>
            <w:tcW w:w="630"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0901E8" w:rsidRPr="00EC7782" w:rsidRDefault="000901E8" w:rsidP="00052DB6">
            <w:pPr>
              <w:jc w:val="center"/>
              <w:rPr>
                <w:color w:val="000000"/>
                <w:sz w:val="18"/>
                <w:szCs w:val="18"/>
              </w:rPr>
            </w:pPr>
          </w:p>
        </w:tc>
        <w:tc>
          <w:tcPr>
            <w:tcW w:w="720" w:type="dxa"/>
            <w:tcBorders>
              <w:top w:val="single" w:sz="12" w:space="0" w:color="auto"/>
              <w:left w:val="single" w:sz="4" w:space="0" w:color="auto"/>
              <w:bottom w:val="single" w:sz="4" w:space="0" w:color="auto"/>
              <w:right w:val="single" w:sz="12" w:space="0" w:color="auto"/>
            </w:tcBorders>
            <w:shd w:val="clear" w:color="auto" w:fill="auto"/>
            <w:noWrap/>
            <w:vAlign w:val="center"/>
            <w:hideMark/>
          </w:tcPr>
          <w:p w:rsidR="000901E8" w:rsidRPr="00EC7782" w:rsidRDefault="000901E8" w:rsidP="00052DB6">
            <w:pPr>
              <w:jc w:val="center"/>
              <w:rPr>
                <w:color w:val="000000"/>
                <w:sz w:val="18"/>
                <w:szCs w:val="18"/>
              </w:rPr>
            </w:pPr>
          </w:p>
        </w:tc>
        <w:tc>
          <w:tcPr>
            <w:tcW w:w="990"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0901E8" w:rsidRPr="00EC7782" w:rsidRDefault="000901E8" w:rsidP="00052DB6">
            <w:pPr>
              <w:jc w:val="center"/>
              <w:rPr>
                <w:color w:val="000000"/>
                <w:sz w:val="18"/>
                <w:szCs w:val="18"/>
              </w:rPr>
            </w:pPr>
          </w:p>
        </w:tc>
        <w:tc>
          <w:tcPr>
            <w:tcW w:w="1008" w:type="dxa"/>
            <w:tcBorders>
              <w:top w:val="single" w:sz="12" w:space="0" w:color="auto"/>
              <w:left w:val="single" w:sz="4" w:space="0" w:color="auto"/>
              <w:bottom w:val="single" w:sz="4" w:space="0" w:color="auto"/>
              <w:right w:val="single" w:sz="12" w:space="0" w:color="auto"/>
            </w:tcBorders>
            <w:shd w:val="clear" w:color="auto" w:fill="auto"/>
            <w:noWrap/>
            <w:vAlign w:val="center"/>
          </w:tcPr>
          <w:p w:rsidR="000901E8" w:rsidRPr="00EC7782" w:rsidRDefault="000901E8" w:rsidP="00052DB6">
            <w:pPr>
              <w:jc w:val="center"/>
              <w:rPr>
                <w:color w:val="000000"/>
                <w:sz w:val="18"/>
                <w:szCs w:val="18"/>
              </w:rPr>
            </w:pPr>
          </w:p>
        </w:tc>
      </w:tr>
      <w:tr w:rsidR="00677E81" w:rsidRPr="00EC7782" w:rsidTr="00BB493B">
        <w:trPr>
          <w:trHeight w:val="406"/>
        </w:trPr>
        <w:tc>
          <w:tcPr>
            <w:tcW w:w="272" w:type="dxa"/>
            <w:tcBorders>
              <w:top w:val="single" w:sz="4" w:space="0" w:color="auto"/>
              <w:left w:val="single" w:sz="12" w:space="0" w:color="auto"/>
              <w:bottom w:val="single" w:sz="4" w:space="0" w:color="auto"/>
              <w:right w:val="single" w:sz="4" w:space="0" w:color="auto"/>
            </w:tcBorders>
            <w:shd w:val="clear" w:color="auto" w:fill="auto"/>
            <w:noWrap/>
            <w:tcMar>
              <w:left w:w="58" w:type="dxa"/>
              <w:right w:w="58" w:type="dxa"/>
            </w:tcMar>
            <w:vAlign w:val="center"/>
          </w:tcPr>
          <w:p w:rsidR="000901E8" w:rsidRPr="00EC7782" w:rsidRDefault="00677E81" w:rsidP="00052DB6">
            <w:pPr>
              <w:rPr>
                <w:sz w:val="18"/>
                <w:szCs w:val="18"/>
              </w:rPr>
            </w:pPr>
            <w:r>
              <w:rPr>
                <w:sz w:val="18"/>
                <w:szCs w:val="18"/>
              </w:rPr>
              <w:t>2</w:t>
            </w:r>
          </w:p>
        </w:tc>
        <w:tc>
          <w:tcPr>
            <w:tcW w:w="1314" w:type="dxa"/>
            <w:tcBorders>
              <w:top w:val="single" w:sz="4" w:space="0" w:color="auto"/>
              <w:left w:val="single" w:sz="4" w:space="0" w:color="auto"/>
              <w:bottom w:val="single" w:sz="4" w:space="0" w:color="auto"/>
              <w:right w:val="single" w:sz="12" w:space="0" w:color="auto"/>
            </w:tcBorders>
            <w:shd w:val="clear" w:color="auto" w:fill="auto"/>
            <w:tcMar>
              <w:left w:w="58" w:type="dxa"/>
              <w:right w:w="58" w:type="dxa"/>
            </w:tcMar>
            <w:vAlign w:val="center"/>
          </w:tcPr>
          <w:p w:rsidR="000901E8" w:rsidRPr="00EC7782" w:rsidRDefault="000901E8" w:rsidP="00052DB6">
            <w:pPr>
              <w:rPr>
                <w:color w:val="000000"/>
                <w:sz w:val="18"/>
                <w:szCs w:val="18"/>
              </w:rPr>
            </w:pPr>
          </w:p>
        </w:tc>
        <w:tc>
          <w:tcPr>
            <w:tcW w:w="625" w:type="dxa"/>
            <w:tcBorders>
              <w:top w:val="single" w:sz="4" w:space="0" w:color="auto"/>
              <w:left w:val="single" w:sz="12" w:space="0" w:color="auto"/>
              <w:bottom w:val="single" w:sz="4" w:space="0" w:color="auto"/>
              <w:right w:val="single" w:sz="12" w:space="0" w:color="auto"/>
            </w:tcBorders>
          </w:tcPr>
          <w:p w:rsidR="000901E8" w:rsidRPr="00EC7782" w:rsidRDefault="000901E8" w:rsidP="00052DB6">
            <w:pPr>
              <w:jc w:val="center"/>
              <w:rPr>
                <w:color w:val="000000"/>
                <w:sz w:val="18"/>
                <w:szCs w:val="18"/>
              </w:rPr>
            </w:pPr>
          </w:p>
        </w:tc>
        <w:tc>
          <w:tcPr>
            <w:tcW w:w="626" w:type="dxa"/>
            <w:tcBorders>
              <w:top w:val="single" w:sz="4" w:space="0" w:color="auto"/>
              <w:left w:val="single" w:sz="12" w:space="0" w:color="auto"/>
              <w:bottom w:val="single" w:sz="4" w:space="0" w:color="auto"/>
              <w:right w:val="single" w:sz="12" w:space="0" w:color="auto"/>
            </w:tcBorders>
          </w:tcPr>
          <w:p w:rsidR="000901E8" w:rsidRPr="00EC7782" w:rsidRDefault="000901E8" w:rsidP="00052DB6">
            <w:pPr>
              <w:jc w:val="center"/>
              <w:rPr>
                <w:color w:val="000000"/>
                <w:sz w:val="18"/>
                <w:szCs w:val="18"/>
              </w:rPr>
            </w:pPr>
          </w:p>
        </w:tc>
        <w:tc>
          <w:tcPr>
            <w:tcW w:w="87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0901E8" w:rsidRPr="00EC7782" w:rsidRDefault="000901E8" w:rsidP="00052DB6">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0901E8" w:rsidRPr="00EC7782" w:rsidRDefault="000901E8" w:rsidP="00052DB6">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01E8" w:rsidRPr="00EC7782" w:rsidRDefault="000901E8" w:rsidP="00052DB6">
            <w:pPr>
              <w:jc w:val="center"/>
              <w:rPr>
                <w:color w:val="000000"/>
                <w:sz w:val="18"/>
                <w:szCs w:val="18"/>
              </w:rPr>
            </w:pPr>
          </w:p>
        </w:tc>
        <w:tc>
          <w:tcPr>
            <w:tcW w:w="846" w:type="dxa"/>
            <w:tcBorders>
              <w:top w:val="single" w:sz="4" w:space="0" w:color="auto"/>
              <w:left w:val="single" w:sz="4" w:space="0" w:color="auto"/>
              <w:bottom w:val="single" w:sz="4" w:space="0" w:color="auto"/>
              <w:right w:val="single" w:sz="12" w:space="0" w:color="auto"/>
            </w:tcBorders>
            <w:vAlign w:val="center"/>
          </w:tcPr>
          <w:p w:rsidR="000901E8" w:rsidRPr="00EC7782" w:rsidRDefault="000901E8" w:rsidP="00052DB6">
            <w:pPr>
              <w:jc w:val="center"/>
              <w:rPr>
                <w:color w:val="000000"/>
                <w:sz w:val="18"/>
                <w:szCs w:val="18"/>
              </w:rPr>
            </w:pPr>
          </w:p>
        </w:tc>
        <w:tc>
          <w:tcPr>
            <w:tcW w:w="6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01E8" w:rsidRPr="00EC7782" w:rsidRDefault="000901E8" w:rsidP="00052DB6">
            <w:pPr>
              <w:jc w:val="center"/>
              <w:rPr>
                <w:color w:val="000000"/>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01E8" w:rsidRPr="00EC7782" w:rsidRDefault="000901E8" w:rsidP="00052DB6">
            <w:pPr>
              <w:jc w:val="center"/>
              <w:rPr>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01E8" w:rsidRPr="00EC7782" w:rsidRDefault="000901E8" w:rsidP="00052DB6">
            <w:pPr>
              <w:jc w:val="center"/>
              <w:rPr>
                <w:color w:val="000000"/>
                <w:sz w:val="18"/>
                <w:szCs w:val="18"/>
              </w:rPr>
            </w:pPr>
          </w:p>
        </w:tc>
        <w:tc>
          <w:tcPr>
            <w:tcW w:w="720" w:type="dxa"/>
            <w:tcBorders>
              <w:top w:val="single" w:sz="4" w:space="0" w:color="auto"/>
              <w:left w:val="single" w:sz="4" w:space="0" w:color="auto"/>
              <w:bottom w:val="single" w:sz="4" w:space="0" w:color="auto"/>
              <w:right w:val="single" w:sz="12" w:space="0" w:color="auto"/>
            </w:tcBorders>
            <w:shd w:val="clear" w:color="auto" w:fill="auto"/>
            <w:noWrap/>
            <w:vAlign w:val="center"/>
          </w:tcPr>
          <w:p w:rsidR="000901E8" w:rsidRPr="00EC7782" w:rsidRDefault="000901E8" w:rsidP="00052DB6">
            <w:pPr>
              <w:jc w:val="center"/>
              <w:rPr>
                <w:color w:val="000000"/>
                <w:sz w:val="18"/>
                <w:szCs w:val="18"/>
              </w:rPr>
            </w:pPr>
          </w:p>
        </w:tc>
        <w:tc>
          <w:tcPr>
            <w:tcW w:w="99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0901E8" w:rsidRPr="00EC7782" w:rsidRDefault="000901E8" w:rsidP="00052DB6">
            <w:pPr>
              <w:jc w:val="center"/>
              <w:rPr>
                <w:color w:val="000000"/>
                <w:sz w:val="18"/>
                <w:szCs w:val="18"/>
              </w:rPr>
            </w:pPr>
          </w:p>
        </w:tc>
        <w:tc>
          <w:tcPr>
            <w:tcW w:w="100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0901E8" w:rsidRPr="00EC7782" w:rsidRDefault="000901E8" w:rsidP="00052DB6">
            <w:pPr>
              <w:jc w:val="center"/>
              <w:rPr>
                <w:color w:val="000000"/>
                <w:sz w:val="18"/>
                <w:szCs w:val="18"/>
              </w:rPr>
            </w:pPr>
          </w:p>
        </w:tc>
      </w:tr>
      <w:tr w:rsidR="00677E81" w:rsidRPr="00EC7782" w:rsidTr="00BB493B">
        <w:trPr>
          <w:trHeight w:val="400"/>
        </w:trPr>
        <w:tc>
          <w:tcPr>
            <w:tcW w:w="272" w:type="dxa"/>
            <w:tcBorders>
              <w:top w:val="single" w:sz="4" w:space="0" w:color="auto"/>
              <w:left w:val="single" w:sz="12" w:space="0" w:color="auto"/>
              <w:bottom w:val="single" w:sz="4" w:space="0" w:color="auto"/>
              <w:right w:val="single" w:sz="4" w:space="0" w:color="auto"/>
            </w:tcBorders>
            <w:shd w:val="clear" w:color="auto" w:fill="auto"/>
            <w:noWrap/>
            <w:tcMar>
              <w:left w:w="58" w:type="dxa"/>
              <w:right w:w="58" w:type="dxa"/>
            </w:tcMar>
            <w:vAlign w:val="center"/>
          </w:tcPr>
          <w:p w:rsidR="000901E8" w:rsidRPr="00EC7782" w:rsidRDefault="00677E81" w:rsidP="00052DB6">
            <w:pPr>
              <w:rPr>
                <w:sz w:val="18"/>
                <w:szCs w:val="18"/>
              </w:rPr>
            </w:pPr>
            <w:r>
              <w:rPr>
                <w:sz w:val="18"/>
                <w:szCs w:val="18"/>
              </w:rPr>
              <w:t>3</w:t>
            </w:r>
          </w:p>
        </w:tc>
        <w:tc>
          <w:tcPr>
            <w:tcW w:w="1314" w:type="dxa"/>
            <w:tcBorders>
              <w:top w:val="single" w:sz="4" w:space="0" w:color="auto"/>
              <w:left w:val="single" w:sz="4" w:space="0" w:color="auto"/>
              <w:bottom w:val="single" w:sz="4" w:space="0" w:color="auto"/>
              <w:right w:val="single" w:sz="12" w:space="0" w:color="auto"/>
            </w:tcBorders>
            <w:shd w:val="clear" w:color="auto" w:fill="auto"/>
            <w:tcMar>
              <w:left w:w="58" w:type="dxa"/>
              <w:right w:w="58" w:type="dxa"/>
            </w:tcMar>
            <w:vAlign w:val="center"/>
          </w:tcPr>
          <w:p w:rsidR="000901E8" w:rsidRPr="00EC7782" w:rsidRDefault="000901E8" w:rsidP="00052DB6">
            <w:pPr>
              <w:rPr>
                <w:color w:val="000000"/>
                <w:sz w:val="18"/>
                <w:szCs w:val="18"/>
              </w:rPr>
            </w:pPr>
          </w:p>
        </w:tc>
        <w:tc>
          <w:tcPr>
            <w:tcW w:w="625" w:type="dxa"/>
            <w:tcBorders>
              <w:top w:val="single" w:sz="4" w:space="0" w:color="auto"/>
              <w:left w:val="single" w:sz="12" w:space="0" w:color="auto"/>
              <w:bottom w:val="single" w:sz="4" w:space="0" w:color="auto"/>
              <w:right w:val="single" w:sz="12" w:space="0" w:color="auto"/>
            </w:tcBorders>
          </w:tcPr>
          <w:p w:rsidR="000901E8" w:rsidRPr="00EC7782" w:rsidRDefault="000901E8" w:rsidP="00052DB6">
            <w:pPr>
              <w:jc w:val="center"/>
              <w:rPr>
                <w:color w:val="000000"/>
                <w:sz w:val="18"/>
                <w:szCs w:val="18"/>
              </w:rPr>
            </w:pPr>
          </w:p>
        </w:tc>
        <w:tc>
          <w:tcPr>
            <w:tcW w:w="626" w:type="dxa"/>
            <w:tcBorders>
              <w:top w:val="single" w:sz="4" w:space="0" w:color="auto"/>
              <w:left w:val="single" w:sz="12" w:space="0" w:color="auto"/>
              <w:bottom w:val="single" w:sz="4" w:space="0" w:color="auto"/>
              <w:right w:val="single" w:sz="12" w:space="0" w:color="auto"/>
            </w:tcBorders>
          </w:tcPr>
          <w:p w:rsidR="000901E8" w:rsidRPr="00EC7782" w:rsidRDefault="000901E8" w:rsidP="00052DB6">
            <w:pPr>
              <w:jc w:val="center"/>
              <w:rPr>
                <w:color w:val="000000"/>
                <w:sz w:val="18"/>
                <w:szCs w:val="18"/>
              </w:rPr>
            </w:pPr>
          </w:p>
        </w:tc>
        <w:tc>
          <w:tcPr>
            <w:tcW w:w="87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0901E8" w:rsidRPr="00EC7782" w:rsidRDefault="000901E8" w:rsidP="00052DB6">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0901E8" w:rsidRPr="00EC7782" w:rsidRDefault="000901E8" w:rsidP="00052DB6">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01E8" w:rsidRPr="00EC7782" w:rsidRDefault="000901E8" w:rsidP="00052DB6">
            <w:pPr>
              <w:jc w:val="center"/>
              <w:rPr>
                <w:color w:val="000000"/>
                <w:sz w:val="18"/>
                <w:szCs w:val="18"/>
              </w:rPr>
            </w:pPr>
          </w:p>
        </w:tc>
        <w:tc>
          <w:tcPr>
            <w:tcW w:w="846" w:type="dxa"/>
            <w:tcBorders>
              <w:top w:val="single" w:sz="4" w:space="0" w:color="auto"/>
              <w:left w:val="single" w:sz="4" w:space="0" w:color="auto"/>
              <w:bottom w:val="single" w:sz="4" w:space="0" w:color="auto"/>
              <w:right w:val="single" w:sz="12" w:space="0" w:color="auto"/>
            </w:tcBorders>
            <w:vAlign w:val="center"/>
          </w:tcPr>
          <w:p w:rsidR="000901E8" w:rsidRPr="00EC7782" w:rsidRDefault="000901E8" w:rsidP="00052DB6">
            <w:pPr>
              <w:jc w:val="center"/>
              <w:rPr>
                <w:color w:val="000000"/>
                <w:sz w:val="18"/>
                <w:szCs w:val="18"/>
              </w:rPr>
            </w:pPr>
          </w:p>
        </w:tc>
        <w:tc>
          <w:tcPr>
            <w:tcW w:w="6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01E8" w:rsidRPr="00EC7782" w:rsidRDefault="000901E8" w:rsidP="00052DB6">
            <w:pPr>
              <w:jc w:val="center"/>
              <w:rPr>
                <w:color w:val="000000"/>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01E8" w:rsidRPr="00EC7782" w:rsidRDefault="000901E8" w:rsidP="00052DB6">
            <w:pPr>
              <w:jc w:val="center"/>
              <w:rPr>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01E8" w:rsidRPr="00EC7782" w:rsidRDefault="000901E8" w:rsidP="00052DB6">
            <w:pPr>
              <w:jc w:val="center"/>
              <w:rPr>
                <w:color w:val="000000"/>
                <w:sz w:val="18"/>
                <w:szCs w:val="18"/>
              </w:rPr>
            </w:pPr>
          </w:p>
        </w:tc>
        <w:tc>
          <w:tcPr>
            <w:tcW w:w="720" w:type="dxa"/>
            <w:tcBorders>
              <w:top w:val="single" w:sz="4" w:space="0" w:color="auto"/>
              <w:left w:val="single" w:sz="4" w:space="0" w:color="auto"/>
              <w:bottom w:val="single" w:sz="4" w:space="0" w:color="auto"/>
              <w:right w:val="single" w:sz="12" w:space="0" w:color="auto"/>
            </w:tcBorders>
            <w:shd w:val="clear" w:color="auto" w:fill="auto"/>
            <w:noWrap/>
            <w:vAlign w:val="center"/>
          </w:tcPr>
          <w:p w:rsidR="000901E8" w:rsidRPr="00EC7782" w:rsidRDefault="000901E8" w:rsidP="00052DB6">
            <w:pPr>
              <w:jc w:val="center"/>
              <w:rPr>
                <w:color w:val="000000"/>
                <w:sz w:val="18"/>
                <w:szCs w:val="18"/>
              </w:rPr>
            </w:pPr>
          </w:p>
        </w:tc>
        <w:tc>
          <w:tcPr>
            <w:tcW w:w="99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0901E8" w:rsidRPr="00EC7782" w:rsidRDefault="000901E8" w:rsidP="00052DB6">
            <w:pPr>
              <w:jc w:val="center"/>
              <w:rPr>
                <w:color w:val="000000"/>
                <w:sz w:val="18"/>
                <w:szCs w:val="18"/>
              </w:rPr>
            </w:pPr>
          </w:p>
        </w:tc>
        <w:tc>
          <w:tcPr>
            <w:tcW w:w="100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0901E8" w:rsidRPr="00EC7782" w:rsidRDefault="000901E8" w:rsidP="00052DB6">
            <w:pPr>
              <w:jc w:val="center"/>
              <w:rPr>
                <w:color w:val="000000"/>
                <w:sz w:val="18"/>
                <w:szCs w:val="18"/>
              </w:rPr>
            </w:pPr>
          </w:p>
        </w:tc>
      </w:tr>
      <w:tr w:rsidR="00677E81" w:rsidRPr="00EC7782" w:rsidTr="00BB493B">
        <w:trPr>
          <w:trHeight w:val="400"/>
        </w:trPr>
        <w:tc>
          <w:tcPr>
            <w:tcW w:w="272" w:type="dxa"/>
            <w:tcBorders>
              <w:top w:val="single" w:sz="4" w:space="0" w:color="auto"/>
              <w:left w:val="single" w:sz="12" w:space="0" w:color="auto"/>
              <w:bottom w:val="single" w:sz="4" w:space="0" w:color="auto"/>
              <w:right w:val="single" w:sz="4" w:space="0" w:color="auto"/>
            </w:tcBorders>
            <w:shd w:val="clear" w:color="auto" w:fill="auto"/>
            <w:noWrap/>
            <w:tcMar>
              <w:left w:w="58" w:type="dxa"/>
              <w:right w:w="58" w:type="dxa"/>
            </w:tcMar>
            <w:vAlign w:val="center"/>
          </w:tcPr>
          <w:p w:rsidR="000901E8" w:rsidRPr="00EC7782" w:rsidRDefault="00677E81" w:rsidP="00052DB6">
            <w:pPr>
              <w:rPr>
                <w:sz w:val="18"/>
                <w:szCs w:val="18"/>
              </w:rPr>
            </w:pPr>
            <w:r>
              <w:rPr>
                <w:sz w:val="18"/>
                <w:szCs w:val="18"/>
              </w:rPr>
              <w:t>4</w:t>
            </w:r>
          </w:p>
        </w:tc>
        <w:tc>
          <w:tcPr>
            <w:tcW w:w="1314" w:type="dxa"/>
            <w:tcBorders>
              <w:top w:val="single" w:sz="4" w:space="0" w:color="auto"/>
              <w:left w:val="single" w:sz="4" w:space="0" w:color="auto"/>
              <w:bottom w:val="single" w:sz="4" w:space="0" w:color="auto"/>
              <w:right w:val="single" w:sz="12" w:space="0" w:color="auto"/>
            </w:tcBorders>
            <w:shd w:val="clear" w:color="auto" w:fill="auto"/>
            <w:tcMar>
              <w:left w:w="58" w:type="dxa"/>
              <w:right w:w="58" w:type="dxa"/>
            </w:tcMar>
            <w:vAlign w:val="center"/>
          </w:tcPr>
          <w:p w:rsidR="000901E8" w:rsidRPr="00EC7782" w:rsidRDefault="000901E8" w:rsidP="00052DB6">
            <w:pPr>
              <w:rPr>
                <w:color w:val="000000"/>
                <w:sz w:val="18"/>
                <w:szCs w:val="18"/>
              </w:rPr>
            </w:pPr>
          </w:p>
        </w:tc>
        <w:tc>
          <w:tcPr>
            <w:tcW w:w="625" w:type="dxa"/>
            <w:tcBorders>
              <w:top w:val="single" w:sz="4" w:space="0" w:color="auto"/>
              <w:left w:val="single" w:sz="12" w:space="0" w:color="auto"/>
              <w:bottom w:val="single" w:sz="4" w:space="0" w:color="auto"/>
              <w:right w:val="single" w:sz="12" w:space="0" w:color="auto"/>
            </w:tcBorders>
          </w:tcPr>
          <w:p w:rsidR="000901E8" w:rsidRPr="00EC7782" w:rsidRDefault="000901E8" w:rsidP="00052DB6">
            <w:pPr>
              <w:jc w:val="center"/>
              <w:rPr>
                <w:color w:val="000000"/>
                <w:sz w:val="18"/>
                <w:szCs w:val="18"/>
              </w:rPr>
            </w:pPr>
          </w:p>
        </w:tc>
        <w:tc>
          <w:tcPr>
            <w:tcW w:w="626" w:type="dxa"/>
            <w:tcBorders>
              <w:top w:val="single" w:sz="4" w:space="0" w:color="auto"/>
              <w:left w:val="single" w:sz="12" w:space="0" w:color="auto"/>
              <w:bottom w:val="single" w:sz="4" w:space="0" w:color="auto"/>
              <w:right w:val="single" w:sz="12" w:space="0" w:color="auto"/>
            </w:tcBorders>
          </w:tcPr>
          <w:p w:rsidR="000901E8" w:rsidRPr="00EC7782" w:rsidRDefault="000901E8" w:rsidP="00052DB6">
            <w:pPr>
              <w:jc w:val="center"/>
              <w:rPr>
                <w:color w:val="000000"/>
                <w:sz w:val="18"/>
                <w:szCs w:val="18"/>
              </w:rPr>
            </w:pPr>
          </w:p>
        </w:tc>
        <w:tc>
          <w:tcPr>
            <w:tcW w:w="87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0901E8" w:rsidRPr="00EC7782" w:rsidRDefault="000901E8" w:rsidP="00052DB6">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0901E8" w:rsidRPr="00EC7782" w:rsidRDefault="000901E8" w:rsidP="00052DB6">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01E8" w:rsidRPr="00EC7782" w:rsidRDefault="000901E8" w:rsidP="00052DB6">
            <w:pPr>
              <w:jc w:val="center"/>
              <w:rPr>
                <w:color w:val="000000"/>
                <w:sz w:val="18"/>
                <w:szCs w:val="18"/>
              </w:rPr>
            </w:pPr>
          </w:p>
        </w:tc>
        <w:tc>
          <w:tcPr>
            <w:tcW w:w="846" w:type="dxa"/>
            <w:tcBorders>
              <w:top w:val="single" w:sz="4" w:space="0" w:color="auto"/>
              <w:left w:val="single" w:sz="4" w:space="0" w:color="auto"/>
              <w:bottom w:val="single" w:sz="4" w:space="0" w:color="auto"/>
              <w:right w:val="single" w:sz="12" w:space="0" w:color="auto"/>
            </w:tcBorders>
            <w:vAlign w:val="center"/>
          </w:tcPr>
          <w:p w:rsidR="000901E8" w:rsidRPr="00EC7782" w:rsidRDefault="000901E8" w:rsidP="00052DB6">
            <w:pPr>
              <w:jc w:val="center"/>
              <w:rPr>
                <w:color w:val="000000"/>
                <w:sz w:val="18"/>
                <w:szCs w:val="18"/>
              </w:rPr>
            </w:pPr>
          </w:p>
        </w:tc>
        <w:tc>
          <w:tcPr>
            <w:tcW w:w="6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01E8" w:rsidRPr="00EC7782" w:rsidRDefault="000901E8" w:rsidP="00052DB6">
            <w:pPr>
              <w:jc w:val="center"/>
              <w:rPr>
                <w:color w:val="000000"/>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01E8" w:rsidRPr="00EC7782" w:rsidRDefault="000901E8" w:rsidP="00052DB6">
            <w:pPr>
              <w:jc w:val="center"/>
              <w:rPr>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01E8" w:rsidRPr="00EC7782" w:rsidRDefault="000901E8" w:rsidP="00052DB6">
            <w:pPr>
              <w:jc w:val="center"/>
              <w:rPr>
                <w:color w:val="000000"/>
                <w:sz w:val="18"/>
                <w:szCs w:val="18"/>
              </w:rPr>
            </w:pPr>
          </w:p>
        </w:tc>
        <w:tc>
          <w:tcPr>
            <w:tcW w:w="720" w:type="dxa"/>
            <w:tcBorders>
              <w:top w:val="single" w:sz="4" w:space="0" w:color="auto"/>
              <w:left w:val="single" w:sz="4" w:space="0" w:color="auto"/>
              <w:bottom w:val="single" w:sz="4" w:space="0" w:color="auto"/>
              <w:right w:val="single" w:sz="12" w:space="0" w:color="auto"/>
            </w:tcBorders>
            <w:shd w:val="clear" w:color="auto" w:fill="auto"/>
            <w:noWrap/>
            <w:vAlign w:val="center"/>
          </w:tcPr>
          <w:p w:rsidR="000901E8" w:rsidRPr="00EC7782" w:rsidRDefault="000901E8" w:rsidP="00052DB6">
            <w:pPr>
              <w:jc w:val="center"/>
              <w:rPr>
                <w:color w:val="000000"/>
                <w:sz w:val="18"/>
                <w:szCs w:val="18"/>
              </w:rPr>
            </w:pPr>
          </w:p>
        </w:tc>
        <w:tc>
          <w:tcPr>
            <w:tcW w:w="99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0901E8" w:rsidRPr="00EC7782" w:rsidRDefault="000901E8" w:rsidP="00052DB6">
            <w:pPr>
              <w:jc w:val="center"/>
              <w:rPr>
                <w:color w:val="000000"/>
                <w:sz w:val="18"/>
                <w:szCs w:val="18"/>
              </w:rPr>
            </w:pPr>
          </w:p>
        </w:tc>
        <w:tc>
          <w:tcPr>
            <w:tcW w:w="100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0901E8" w:rsidRPr="00EC7782" w:rsidRDefault="000901E8" w:rsidP="00052DB6">
            <w:pPr>
              <w:jc w:val="center"/>
              <w:rPr>
                <w:color w:val="000000"/>
                <w:sz w:val="18"/>
                <w:szCs w:val="18"/>
              </w:rPr>
            </w:pPr>
          </w:p>
        </w:tc>
      </w:tr>
      <w:tr w:rsidR="00677E81" w:rsidRPr="00EC7782" w:rsidTr="00BB493B">
        <w:trPr>
          <w:trHeight w:val="400"/>
        </w:trPr>
        <w:tc>
          <w:tcPr>
            <w:tcW w:w="272" w:type="dxa"/>
            <w:tcBorders>
              <w:top w:val="single" w:sz="4" w:space="0" w:color="auto"/>
              <w:left w:val="single" w:sz="12" w:space="0" w:color="auto"/>
              <w:bottom w:val="single" w:sz="4" w:space="0" w:color="auto"/>
              <w:right w:val="single" w:sz="4" w:space="0" w:color="auto"/>
            </w:tcBorders>
            <w:shd w:val="clear" w:color="auto" w:fill="auto"/>
            <w:noWrap/>
            <w:tcMar>
              <w:left w:w="58" w:type="dxa"/>
              <w:right w:w="58" w:type="dxa"/>
            </w:tcMar>
            <w:vAlign w:val="center"/>
          </w:tcPr>
          <w:p w:rsidR="000901E8" w:rsidRPr="00EC7782" w:rsidRDefault="00677E81" w:rsidP="00052DB6">
            <w:pPr>
              <w:rPr>
                <w:sz w:val="18"/>
                <w:szCs w:val="18"/>
              </w:rPr>
            </w:pPr>
            <w:r>
              <w:rPr>
                <w:sz w:val="18"/>
                <w:szCs w:val="18"/>
              </w:rPr>
              <w:t>5</w:t>
            </w:r>
          </w:p>
        </w:tc>
        <w:tc>
          <w:tcPr>
            <w:tcW w:w="1314" w:type="dxa"/>
            <w:tcBorders>
              <w:top w:val="single" w:sz="4" w:space="0" w:color="auto"/>
              <w:left w:val="single" w:sz="4" w:space="0" w:color="auto"/>
              <w:bottom w:val="single" w:sz="4" w:space="0" w:color="auto"/>
              <w:right w:val="single" w:sz="12" w:space="0" w:color="auto"/>
            </w:tcBorders>
            <w:shd w:val="clear" w:color="auto" w:fill="auto"/>
            <w:tcMar>
              <w:left w:w="58" w:type="dxa"/>
              <w:right w:w="58" w:type="dxa"/>
            </w:tcMar>
            <w:vAlign w:val="center"/>
          </w:tcPr>
          <w:p w:rsidR="000901E8" w:rsidRPr="00EC7782" w:rsidRDefault="000901E8" w:rsidP="00052DB6">
            <w:pPr>
              <w:rPr>
                <w:color w:val="000000"/>
                <w:sz w:val="18"/>
                <w:szCs w:val="18"/>
              </w:rPr>
            </w:pPr>
          </w:p>
        </w:tc>
        <w:tc>
          <w:tcPr>
            <w:tcW w:w="625" w:type="dxa"/>
            <w:tcBorders>
              <w:top w:val="single" w:sz="4" w:space="0" w:color="auto"/>
              <w:left w:val="single" w:sz="12" w:space="0" w:color="auto"/>
              <w:bottom w:val="single" w:sz="4" w:space="0" w:color="auto"/>
              <w:right w:val="single" w:sz="12" w:space="0" w:color="auto"/>
            </w:tcBorders>
          </w:tcPr>
          <w:p w:rsidR="000901E8" w:rsidRPr="00EC7782" w:rsidRDefault="000901E8" w:rsidP="00052DB6">
            <w:pPr>
              <w:jc w:val="center"/>
              <w:rPr>
                <w:color w:val="000000"/>
                <w:sz w:val="18"/>
                <w:szCs w:val="18"/>
              </w:rPr>
            </w:pPr>
          </w:p>
        </w:tc>
        <w:tc>
          <w:tcPr>
            <w:tcW w:w="626" w:type="dxa"/>
            <w:tcBorders>
              <w:top w:val="single" w:sz="4" w:space="0" w:color="auto"/>
              <w:left w:val="single" w:sz="12" w:space="0" w:color="auto"/>
              <w:bottom w:val="single" w:sz="4" w:space="0" w:color="auto"/>
              <w:right w:val="single" w:sz="12" w:space="0" w:color="auto"/>
            </w:tcBorders>
          </w:tcPr>
          <w:p w:rsidR="000901E8" w:rsidRPr="00EC7782" w:rsidRDefault="000901E8" w:rsidP="00052DB6">
            <w:pPr>
              <w:jc w:val="center"/>
              <w:rPr>
                <w:color w:val="000000"/>
                <w:sz w:val="18"/>
                <w:szCs w:val="18"/>
              </w:rPr>
            </w:pPr>
          </w:p>
        </w:tc>
        <w:tc>
          <w:tcPr>
            <w:tcW w:w="87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0901E8" w:rsidRPr="00EC7782" w:rsidRDefault="000901E8" w:rsidP="00052DB6">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0901E8" w:rsidRPr="00EC7782" w:rsidRDefault="000901E8" w:rsidP="00052DB6">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01E8" w:rsidRPr="00EC7782" w:rsidRDefault="000901E8" w:rsidP="00052DB6">
            <w:pPr>
              <w:jc w:val="center"/>
              <w:rPr>
                <w:color w:val="000000"/>
                <w:sz w:val="18"/>
                <w:szCs w:val="18"/>
              </w:rPr>
            </w:pPr>
          </w:p>
        </w:tc>
        <w:tc>
          <w:tcPr>
            <w:tcW w:w="846" w:type="dxa"/>
            <w:tcBorders>
              <w:top w:val="single" w:sz="4" w:space="0" w:color="auto"/>
              <w:left w:val="single" w:sz="4" w:space="0" w:color="auto"/>
              <w:bottom w:val="single" w:sz="4" w:space="0" w:color="auto"/>
              <w:right w:val="single" w:sz="12" w:space="0" w:color="auto"/>
            </w:tcBorders>
            <w:vAlign w:val="center"/>
          </w:tcPr>
          <w:p w:rsidR="000901E8" w:rsidRPr="00EC7782" w:rsidRDefault="000901E8" w:rsidP="00052DB6">
            <w:pPr>
              <w:jc w:val="center"/>
              <w:rPr>
                <w:color w:val="000000"/>
                <w:sz w:val="18"/>
                <w:szCs w:val="18"/>
              </w:rPr>
            </w:pPr>
          </w:p>
        </w:tc>
        <w:tc>
          <w:tcPr>
            <w:tcW w:w="6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01E8" w:rsidRPr="00EC7782" w:rsidRDefault="000901E8" w:rsidP="00052DB6">
            <w:pPr>
              <w:jc w:val="center"/>
              <w:rPr>
                <w:color w:val="000000"/>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01E8" w:rsidRPr="00EC7782" w:rsidRDefault="000901E8" w:rsidP="00052DB6">
            <w:pPr>
              <w:jc w:val="center"/>
              <w:rPr>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01E8" w:rsidRPr="00EC7782" w:rsidRDefault="000901E8" w:rsidP="00052DB6">
            <w:pPr>
              <w:jc w:val="center"/>
              <w:rPr>
                <w:color w:val="000000"/>
                <w:sz w:val="18"/>
                <w:szCs w:val="18"/>
              </w:rPr>
            </w:pPr>
          </w:p>
        </w:tc>
        <w:tc>
          <w:tcPr>
            <w:tcW w:w="720" w:type="dxa"/>
            <w:tcBorders>
              <w:top w:val="single" w:sz="4" w:space="0" w:color="auto"/>
              <w:left w:val="single" w:sz="4" w:space="0" w:color="auto"/>
              <w:bottom w:val="single" w:sz="4" w:space="0" w:color="auto"/>
              <w:right w:val="single" w:sz="12" w:space="0" w:color="auto"/>
            </w:tcBorders>
            <w:shd w:val="clear" w:color="auto" w:fill="auto"/>
            <w:noWrap/>
            <w:vAlign w:val="center"/>
          </w:tcPr>
          <w:p w:rsidR="000901E8" w:rsidRPr="00EC7782" w:rsidRDefault="000901E8" w:rsidP="00052DB6">
            <w:pPr>
              <w:jc w:val="center"/>
              <w:rPr>
                <w:color w:val="000000"/>
                <w:sz w:val="18"/>
                <w:szCs w:val="18"/>
              </w:rPr>
            </w:pPr>
          </w:p>
        </w:tc>
        <w:tc>
          <w:tcPr>
            <w:tcW w:w="99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0901E8" w:rsidRPr="00EC7782" w:rsidRDefault="000901E8" w:rsidP="00052DB6">
            <w:pPr>
              <w:jc w:val="center"/>
              <w:rPr>
                <w:color w:val="000000"/>
                <w:sz w:val="18"/>
                <w:szCs w:val="18"/>
              </w:rPr>
            </w:pPr>
          </w:p>
        </w:tc>
        <w:tc>
          <w:tcPr>
            <w:tcW w:w="100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0901E8" w:rsidRPr="00EC7782" w:rsidRDefault="000901E8" w:rsidP="00052DB6">
            <w:pPr>
              <w:jc w:val="center"/>
              <w:rPr>
                <w:color w:val="000000"/>
                <w:sz w:val="18"/>
                <w:szCs w:val="18"/>
              </w:rPr>
            </w:pPr>
          </w:p>
        </w:tc>
      </w:tr>
      <w:tr w:rsidR="00677E81" w:rsidRPr="00EC7782" w:rsidTr="00BB493B">
        <w:trPr>
          <w:trHeight w:val="400"/>
        </w:trPr>
        <w:tc>
          <w:tcPr>
            <w:tcW w:w="272" w:type="dxa"/>
            <w:tcBorders>
              <w:top w:val="single" w:sz="4" w:space="0" w:color="auto"/>
              <w:left w:val="single" w:sz="12" w:space="0" w:color="auto"/>
              <w:bottom w:val="single" w:sz="4" w:space="0" w:color="auto"/>
              <w:right w:val="single" w:sz="4" w:space="0" w:color="auto"/>
            </w:tcBorders>
            <w:shd w:val="clear" w:color="auto" w:fill="auto"/>
            <w:noWrap/>
            <w:tcMar>
              <w:left w:w="58" w:type="dxa"/>
              <w:right w:w="58" w:type="dxa"/>
            </w:tcMar>
            <w:vAlign w:val="center"/>
          </w:tcPr>
          <w:p w:rsidR="000901E8" w:rsidRPr="00EC7782" w:rsidRDefault="00677E81" w:rsidP="00052DB6">
            <w:pPr>
              <w:rPr>
                <w:sz w:val="18"/>
                <w:szCs w:val="18"/>
              </w:rPr>
            </w:pPr>
            <w:r>
              <w:rPr>
                <w:sz w:val="18"/>
                <w:szCs w:val="18"/>
              </w:rPr>
              <w:t>6</w:t>
            </w:r>
          </w:p>
        </w:tc>
        <w:tc>
          <w:tcPr>
            <w:tcW w:w="1314" w:type="dxa"/>
            <w:tcBorders>
              <w:top w:val="single" w:sz="4" w:space="0" w:color="auto"/>
              <w:left w:val="single" w:sz="4" w:space="0" w:color="auto"/>
              <w:bottom w:val="single" w:sz="4" w:space="0" w:color="auto"/>
              <w:right w:val="single" w:sz="12" w:space="0" w:color="auto"/>
            </w:tcBorders>
            <w:shd w:val="clear" w:color="auto" w:fill="auto"/>
            <w:tcMar>
              <w:left w:w="58" w:type="dxa"/>
              <w:right w:w="58" w:type="dxa"/>
            </w:tcMar>
            <w:vAlign w:val="center"/>
          </w:tcPr>
          <w:p w:rsidR="000901E8" w:rsidRPr="00EC7782" w:rsidRDefault="000901E8" w:rsidP="00052DB6">
            <w:pPr>
              <w:rPr>
                <w:color w:val="000000"/>
                <w:sz w:val="18"/>
                <w:szCs w:val="18"/>
              </w:rPr>
            </w:pPr>
          </w:p>
        </w:tc>
        <w:tc>
          <w:tcPr>
            <w:tcW w:w="625" w:type="dxa"/>
            <w:tcBorders>
              <w:top w:val="single" w:sz="4" w:space="0" w:color="auto"/>
              <w:left w:val="single" w:sz="12" w:space="0" w:color="auto"/>
              <w:bottom w:val="single" w:sz="4" w:space="0" w:color="auto"/>
              <w:right w:val="single" w:sz="12" w:space="0" w:color="auto"/>
            </w:tcBorders>
          </w:tcPr>
          <w:p w:rsidR="000901E8" w:rsidRPr="00EC7782" w:rsidRDefault="000901E8" w:rsidP="00052DB6">
            <w:pPr>
              <w:jc w:val="center"/>
              <w:rPr>
                <w:color w:val="000000"/>
                <w:sz w:val="18"/>
                <w:szCs w:val="18"/>
              </w:rPr>
            </w:pPr>
          </w:p>
        </w:tc>
        <w:tc>
          <w:tcPr>
            <w:tcW w:w="626" w:type="dxa"/>
            <w:tcBorders>
              <w:top w:val="single" w:sz="4" w:space="0" w:color="auto"/>
              <w:left w:val="single" w:sz="12" w:space="0" w:color="auto"/>
              <w:bottom w:val="single" w:sz="4" w:space="0" w:color="auto"/>
              <w:right w:val="single" w:sz="12" w:space="0" w:color="auto"/>
            </w:tcBorders>
          </w:tcPr>
          <w:p w:rsidR="000901E8" w:rsidRPr="00EC7782" w:rsidRDefault="000901E8" w:rsidP="00052DB6">
            <w:pPr>
              <w:jc w:val="center"/>
              <w:rPr>
                <w:color w:val="000000"/>
                <w:sz w:val="18"/>
                <w:szCs w:val="18"/>
              </w:rPr>
            </w:pPr>
          </w:p>
        </w:tc>
        <w:tc>
          <w:tcPr>
            <w:tcW w:w="87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0901E8" w:rsidRPr="00EC7782" w:rsidRDefault="000901E8" w:rsidP="00052DB6">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0901E8" w:rsidRPr="00EC7782" w:rsidRDefault="000901E8" w:rsidP="00052DB6">
            <w:pPr>
              <w:jc w:val="center"/>
              <w:rPr>
                <w:color w:val="00000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01E8" w:rsidRPr="00EC7782" w:rsidRDefault="000901E8" w:rsidP="00052DB6">
            <w:pPr>
              <w:jc w:val="center"/>
              <w:rPr>
                <w:color w:val="000000"/>
                <w:sz w:val="18"/>
                <w:szCs w:val="18"/>
              </w:rPr>
            </w:pPr>
          </w:p>
        </w:tc>
        <w:tc>
          <w:tcPr>
            <w:tcW w:w="846" w:type="dxa"/>
            <w:tcBorders>
              <w:top w:val="single" w:sz="4" w:space="0" w:color="auto"/>
              <w:left w:val="single" w:sz="4" w:space="0" w:color="auto"/>
              <w:bottom w:val="single" w:sz="4" w:space="0" w:color="auto"/>
              <w:right w:val="single" w:sz="12" w:space="0" w:color="auto"/>
            </w:tcBorders>
            <w:vAlign w:val="center"/>
          </w:tcPr>
          <w:p w:rsidR="000901E8" w:rsidRPr="00EC7782" w:rsidRDefault="000901E8" w:rsidP="00052DB6">
            <w:pPr>
              <w:jc w:val="center"/>
              <w:rPr>
                <w:color w:val="000000"/>
                <w:sz w:val="18"/>
                <w:szCs w:val="18"/>
              </w:rPr>
            </w:pPr>
          </w:p>
        </w:tc>
        <w:tc>
          <w:tcPr>
            <w:tcW w:w="6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01E8" w:rsidRPr="00EC7782" w:rsidRDefault="000901E8" w:rsidP="00052DB6">
            <w:pPr>
              <w:jc w:val="center"/>
              <w:rPr>
                <w:color w:val="000000"/>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01E8" w:rsidRPr="00EC7782" w:rsidRDefault="000901E8" w:rsidP="00052DB6">
            <w:pPr>
              <w:jc w:val="center"/>
              <w:rPr>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01E8" w:rsidRPr="00EC7782" w:rsidRDefault="000901E8" w:rsidP="00052DB6">
            <w:pPr>
              <w:jc w:val="center"/>
              <w:rPr>
                <w:color w:val="000000"/>
                <w:sz w:val="18"/>
                <w:szCs w:val="18"/>
              </w:rPr>
            </w:pPr>
          </w:p>
        </w:tc>
        <w:tc>
          <w:tcPr>
            <w:tcW w:w="720" w:type="dxa"/>
            <w:tcBorders>
              <w:top w:val="single" w:sz="4" w:space="0" w:color="auto"/>
              <w:left w:val="single" w:sz="4" w:space="0" w:color="auto"/>
              <w:bottom w:val="single" w:sz="4" w:space="0" w:color="auto"/>
              <w:right w:val="single" w:sz="12" w:space="0" w:color="auto"/>
            </w:tcBorders>
            <w:shd w:val="clear" w:color="auto" w:fill="auto"/>
            <w:noWrap/>
            <w:vAlign w:val="center"/>
          </w:tcPr>
          <w:p w:rsidR="000901E8" w:rsidRPr="00EC7782" w:rsidRDefault="000901E8" w:rsidP="00052DB6">
            <w:pPr>
              <w:jc w:val="center"/>
              <w:rPr>
                <w:color w:val="000000"/>
                <w:sz w:val="18"/>
                <w:szCs w:val="18"/>
              </w:rPr>
            </w:pPr>
          </w:p>
        </w:tc>
        <w:tc>
          <w:tcPr>
            <w:tcW w:w="99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0901E8" w:rsidRPr="00EC7782" w:rsidRDefault="000901E8" w:rsidP="00052DB6">
            <w:pPr>
              <w:jc w:val="center"/>
              <w:rPr>
                <w:color w:val="000000"/>
                <w:sz w:val="18"/>
                <w:szCs w:val="18"/>
              </w:rPr>
            </w:pPr>
          </w:p>
        </w:tc>
        <w:tc>
          <w:tcPr>
            <w:tcW w:w="100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0901E8" w:rsidRPr="00EC7782" w:rsidRDefault="000901E8" w:rsidP="00052DB6">
            <w:pPr>
              <w:jc w:val="center"/>
              <w:rPr>
                <w:color w:val="000000"/>
                <w:sz w:val="18"/>
                <w:szCs w:val="18"/>
              </w:rPr>
            </w:pPr>
          </w:p>
        </w:tc>
      </w:tr>
      <w:tr w:rsidR="00677E81" w:rsidRPr="00EC7782" w:rsidTr="00BB493B">
        <w:trPr>
          <w:trHeight w:val="400"/>
        </w:trPr>
        <w:tc>
          <w:tcPr>
            <w:tcW w:w="272" w:type="dxa"/>
            <w:tcBorders>
              <w:top w:val="single" w:sz="4" w:space="0" w:color="auto"/>
              <w:left w:val="single" w:sz="12" w:space="0" w:color="auto"/>
              <w:bottom w:val="single" w:sz="12" w:space="0" w:color="auto"/>
              <w:right w:val="single" w:sz="4" w:space="0" w:color="auto"/>
            </w:tcBorders>
            <w:shd w:val="clear" w:color="auto" w:fill="auto"/>
            <w:noWrap/>
            <w:tcMar>
              <w:left w:w="58" w:type="dxa"/>
              <w:right w:w="58" w:type="dxa"/>
            </w:tcMar>
            <w:vAlign w:val="center"/>
          </w:tcPr>
          <w:p w:rsidR="000901E8" w:rsidRPr="00EC7782" w:rsidRDefault="000901E8" w:rsidP="00052DB6">
            <w:pPr>
              <w:rPr>
                <w:sz w:val="18"/>
                <w:szCs w:val="18"/>
              </w:rPr>
            </w:pPr>
          </w:p>
        </w:tc>
        <w:tc>
          <w:tcPr>
            <w:tcW w:w="1314" w:type="dxa"/>
            <w:tcBorders>
              <w:top w:val="single" w:sz="4" w:space="0" w:color="auto"/>
              <w:left w:val="single" w:sz="4" w:space="0" w:color="auto"/>
              <w:bottom w:val="single" w:sz="12" w:space="0" w:color="auto"/>
              <w:right w:val="single" w:sz="12" w:space="0" w:color="auto"/>
            </w:tcBorders>
            <w:shd w:val="clear" w:color="auto" w:fill="auto"/>
            <w:tcMar>
              <w:left w:w="58" w:type="dxa"/>
              <w:right w:w="58" w:type="dxa"/>
            </w:tcMar>
            <w:vAlign w:val="center"/>
          </w:tcPr>
          <w:p w:rsidR="000901E8" w:rsidRPr="00EC7782" w:rsidRDefault="000901E8" w:rsidP="00052DB6">
            <w:pPr>
              <w:rPr>
                <w:color w:val="000000"/>
                <w:sz w:val="18"/>
                <w:szCs w:val="18"/>
              </w:rPr>
            </w:pPr>
          </w:p>
        </w:tc>
        <w:tc>
          <w:tcPr>
            <w:tcW w:w="625" w:type="dxa"/>
            <w:tcBorders>
              <w:top w:val="single" w:sz="4" w:space="0" w:color="auto"/>
              <w:left w:val="single" w:sz="12" w:space="0" w:color="auto"/>
              <w:bottom w:val="single" w:sz="12" w:space="0" w:color="auto"/>
              <w:right w:val="single" w:sz="12" w:space="0" w:color="auto"/>
            </w:tcBorders>
          </w:tcPr>
          <w:p w:rsidR="000901E8" w:rsidRPr="00EC7782" w:rsidRDefault="000901E8" w:rsidP="00052DB6">
            <w:pPr>
              <w:jc w:val="center"/>
              <w:rPr>
                <w:color w:val="000000"/>
                <w:sz w:val="18"/>
                <w:szCs w:val="18"/>
              </w:rPr>
            </w:pPr>
          </w:p>
        </w:tc>
        <w:tc>
          <w:tcPr>
            <w:tcW w:w="626" w:type="dxa"/>
            <w:tcBorders>
              <w:top w:val="single" w:sz="4" w:space="0" w:color="auto"/>
              <w:left w:val="single" w:sz="12" w:space="0" w:color="auto"/>
              <w:bottom w:val="single" w:sz="12" w:space="0" w:color="auto"/>
              <w:right w:val="single" w:sz="12" w:space="0" w:color="auto"/>
            </w:tcBorders>
          </w:tcPr>
          <w:p w:rsidR="000901E8" w:rsidRPr="00EC7782" w:rsidRDefault="000901E8" w:rsidP="00052DB6">
            <w:pPr>
              <w:jc w:val="center"/>
              <w:rPr>
                <w:color w:val="000000"/>
                <w:sz w:val="18"/>
                <w:szCs w:val="18"/>
              </w:rPr>
            </w:pPr>
          </w:p>
        </w:tc>
        <w:tc>
          <w:tcPr>
            <w:tcW w:w="871"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0901E8" w:rsidRPr="00EC7782" w:rsidRDefault="000901E8" w:rsidP="00052DB6">
            <w:pPr>
              <w:jc w:val="center"/>
              <w:rPr>
                <w:color w:val="000000"/>
                <w:sz w:val="18"/>
                <w:szCs w:val="18"/>
              </w:rPr>
            </w:pPr>
          </w:p>
        </w:tc>
        <w:tc>
          <w:tcPr>
            <w:tcW w:w="900" w:type="dxa"/>
            <w:tcBorders>
              <w:top w:val="single" w:sz="4" w:space="0" w:color="auto"/>
              <w:left w:val="single" w:sz="4" w:space="0" w:color="auto"/>
              <w:bottom w:val="single" w:sz="12" w:space="0" w:color="auto"/>
              <w:right w:val="single" w:sz="4" w:space="0" w:color="auto"/>
            </w:tcBorders>
            <w:vAlign w:val="center"/>
          </w:tcPr>
          <w:p w:rsidR="000901E8" w:rsidRPr="00EC7782" w:rsidRDefault="000901E8" w:rsidP="00052DB6">
            <w:pPr>
              <w:jc w:val="center"/>
              <w:rPr>
                <w:color w:val="000000"/>
                <w:sz w:val="18"/>
                <w:szCs w:val="18"/>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0901E8" w:rsidRPr="00EC7782" w:rsidRDefault="000901E8" w:rsidP="00052DB6">
            <w:pPr>
              <w:jc w:val="center"/>
              <w:rPr>
                <w:color w:val="000000"/>
                <w:sz w:val="18"/>
                <w:szCs w:val="18"/>
              </w:rPr>
            </w:pPr>
          </w:p>
        </w:tc>
        <w:tc>
          <w:tcPr>
            <w:tcW w:w="846" w:type="dxa"/>
            <w:tcBorders>
              <w:top w:val="single" w:sz="4" w:space="0" w:color="auto"/>
              <w:left w:val="single" w:sz="4" w:space="0" w:color="auto"/>
              <w:bottom w:val="single" w:sz="12" w:space="0" w:color="auto"/>
              <w:right w:val="single" w:sz="12" w:space="0" w:color="auto"/>
            </w:tcBorders>
            <w:vAlign w:val="center"/>
          </w:tcPr>
          <w:p w:rsidR="000901E8" w:rsidRPr="00EC7782" w:rsidRDefault="000901E8" w:rsidP="00052DB6">
            <w:pPr>
              <w:jc w:val="center"/>
              <w:rPr>
                <w:color w:val="000000"/>
                <w:sz w:val="18"/>
                <w:szCs w:val="18"/>
              </w:rPr>
            </w:pPr>
          </w:p>
        </w:tc>
        <w:tc>
          <w:tcPr>
            <w:tcW w:w="626" w:type="dxa"/>
            <w:tcBorders>
              <w:top w:val="single" w:sz="4" w:space="0" w:color="auto"/>
              <w:left w:val="single" w:sz="4" w:space="0" w:color="auto"/>
              <w:bottom w:val="single" w:sz="12" w:space="0" w:color="auto"/>
              <w:right w:val="single" w:sz="4" w:space="0" w:color="auto"/>
            </w:tcBorders>
            <w:shd w:val="clear" w:color="auto" w:fill="auto"/>
            <w:noWrap/>
            <w:vAlign w:val="center"/>
          </w:tcPr>
          <w:p w:rsidR="000901E8" w:rsidRPr="00EC7782" w:rsidRDefault="000901E8" w:rsidP="00052DB6">
            <w:pPr>
              <w:jc w:val="center"/>
              <w:rPr>
                <w:color w:val="000000"/>
                <w:sz w:val="18"/>
                <w:szCs w:val="18"/>
              </w:rPr>
            </w:pPr>
          </w:p>
        </w:tc>
        <w:tc>
          <w:tcPr>
            <w:tcW w:w="688" w:type="dxa"/>
            <w:tcBorders>
              <w:top w:val="single" w:sz="4" w:space="0" w:color="auto"/>
              <w:left w:val="single" w:sz="4" w:space="0" w:color="auto"/>
              <w:bottom w:val="single" w:sz="12" w:space="0" w:color="auto"/>
              <w:right w:val="single" w:sz="4" w:space="0" w:color="auto"/>
            </w:tcBorders>
            <w:shd w:val="clear" w:color="auto" w:fill="auto"/>
            <w:noWrap/>
            <w:vAlign w:val="center"/>
          </w:tcPr>
          <w:p w:rsidR="000901E8" w:rsidRPr="00EC7782" w:rsidRDefault="000901E8" w:rsidP="00052DB6">
            <w:pPr>
              <w:jc w:val="center"/>
              <w:rPr>
                <w:color w:val="000000"/>
                <w:sz w:val="18"/>
                <w:szCs w:val="18"/>
              </w:rPr>
            </w:pPr>
          </w:p>
        </w:tc>
        <w:tc>
          <w:tcPr>
            <w:tcW w:w="63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0901E8" w:rsidRPr="00EC7782" w:rsidRDefault="000901E8" w:rsidP="00052DB6">
            <w:pPr>
              <w:jc w:val="center"/>
              <w:rPr>
                <w:color w:val="000000"/>
                <w:sz w:val="18"/>
                <w:szCs w:val="18"/>
              </w:rPr>
            </w:pPr>
          </w:p>
        </w:tc>
        <w:tc>
          <w:tcPr>
            <w:tcW w:w="720"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0901E8" w:rsidRPr="00EC7782" w:rsidRDefault="000901E8" w:rsidP="00052DB6">
            <w:pPr>
              <w:jc w:val="center"/>
              <w:rPr>
                <w:color w:val="000000"/>
                <w:sz w:val="18"/>
                <w:szCs w:val="18"/>
              </w:rPr>
            </w:pPr>
          </w:p>
        </w:tc>
        <w:tc>
          <w:tcPr>
            <w:tcW w:w="99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0901E8" w:rsidRPr="00EC7782" w:rsidRDefault="000901E8" w:rsidP="00052DB6">
            <w:pPr>
              <w:jc w:val="center"/>
              <w:rPr>
                <w:color w:val="000000"/>
                <w:sz w:val="18"/>
                <w:szCs w:val="18"/>
              </w:rPr>
            </w:pPr>
          </w:p>
        </w:tc>
        <w:tc>
          <w:tcPr>
            <w:tcW w:w="1008"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0901E8" w:rsidRPr="00EC7782" w:rsidRDefault="000901E8" w:rsidP="00052DB6">
            <w:pPr>
              <w:jc w:val="center"/>
              <w:rPr>
                <w:color w:val="000000"/>
                <w:sz w:val="18"/>
                <w:szCs w:val="18"/>
              </w:rPr>
            </w:pPr>
          </w:p>
        </w:tc>
      </w:tr>
      <w:bookmarkEnd w:id="10"/>
      <w:bookmarkEnd w:id="11"/>
      <w:bookmarkEnd w:id="12"/>
    </w:tbl>
    <w:p w:rsidR="000901E8" w:rsidRPr="00EF71B1" w:rsidRDefault="000901E8" w:rsidP="00EF71B1">
      <w:pPr>
        <w:rPr>
          <w:b/>
        </w:rPr>
      </w:pPr>
    </w:p>
    <w:sectPr w:rsidR="000901E8" w:rsidRPr="00EF71B1" w:rsidSect="00677E81">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F11" w:rsidRDefault="00D90F11" w:rsidP="00630EA3">
      <w:r>
        <w:separator/>
      </w:r>
    </w:p>
  </w:endnote>
  <w:endnote w:type="continuationSeparator" w:id="0">
    <w:p w:rsidR="00D90F11" w:rsidRDefault="00D90F11" w:rsidP="00630E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27925"/>
      <w:docPartObj>
        <w:docPartGallery w:val="Page Numbers (Bottom of Page)"/>
        <w:docPartUnique/>
      </w:docPartObj>
    </w:sdtPr>
    <w:sdtEndPr>
      <w:rPr>
        <w:color w:val="7F7F7F" w:themeColor="background1" w:themeShade="7F"/>
        <w:spacing w:val="60"/>
      </w:rPr>
    </w:sdtEndPr>
    <w:sdtContent>
      <w:p w:rsidR="001136DA" w:rsidRDefault="000F78D3">
        <w:pPr>
          <w:pStyle w:val="Footer"/>
          <w:pBdr>
            <w:top w:val="single" w:sz="4" w:space="1" w:color="D9D9D9" w:themeColor="background1" w:themeShade="D9"/>
          </w:pBdr>
          <w:rPr>
            <w:b/>
          </w:rPr>
        </w:pPr>
        <w:fldSimple w:instr=" PAGE   \* MERGEFORMAT ">
          <w:r w:rsidR="00451767" w:rsidRPr="00451767">
            <w:rPr>
              <w:b/>
              <w:noProof/>
            </w:rPr>
            <w:t>3</w:t>
          </w:r>
        </w:fldSimple>
        <w:r w:rsidR="001136DA">
          <w:rPr>
            <w:b/>
          </w:rPr>
          <w:t xml:space="preserve"> | </w:t>
        </w:r>
        <w:r w:rsidR="001136DA">
          <w:rPr>
            <w:color w:val="7F7F7F" w:themeColor="background1" w:themeShade="7F"/>
            <w:spacing w:val="60"/>
          </w:rPr>
          <w:t>Page</w:t>
        </w:r>
      </w:p>
    </w:sdtContent>
  </w:sdt>
  <w:p w:rsidR="00265C8B" w:rsidRDefault="00265C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F11" w:rsidRDefault="00D90F11" w:rsidP="00630EA3">
      <w:r>
        <w:separator/>
      </w:r>
    </w:p>
  </w:footnote>
  <w:footnote w:type="continuationSeparator" w:id="0">
    <w:p w:rsidR="00D90F11" w:rsidRDefault="00D90F11" w:rsidP="00630E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43F4"/>
    <w:multiLevelType w:val="hybridMultilevel"/>
    <w:tmpl w:val="710E9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1E344E"/>
    <w:multiLevelType w:val="hybridMultilevel"/>
    <w:tmpl w:val="9F90E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16851"/>
    <w:multiLevelType w:val="hybridMultilevel"/>
    <w:tmpl w:val="1B6EB632"/>
    <w:lvl w:ilvl="0" w:tplc="8B88461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860810"/>
    <w:multiLevelType w:val="hybridMultilevel"/>
    <w:tmpl w:val="860ACB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3426DA"/>
    <w:multiLevelType w:val="hybridMultilevel"/>
    <w:tmpl w:val="0D42E332"/>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25834DF"/>
    <w:multiLevelType w:val="hybridMultilevel"/>
    <w:tmpl w:val="3E62A1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E29E2"/>
    <w:multiLevelType w:val="hybridMultilevel"/>
    <w:tmpl w:val="07827C02"/>
    <w:lvl w:ilvl="0" w:tplc="79C879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BF5330"/>
    <w:multiLevelType w:val="multilevel"/>
    <w:tmpl w:val="FB86F7DC"/>
    <w:lvl w:ilvl="0">
      <w:start w:val="1"/>
      <w:numFmt w:val="decimal"/>
      <w:pStyle w:val="Heading1"/>
      <w:suff w:val="space"/>
      <w:lvlText w:val="CHAPTER %1."/>
      <w:lvlJc w:val="left"/>
      <w:pPr>
        <w:ind w:left="450" w:hanging="360"/>
      </w:pPr>
      <w:rPr>
        <w:rFonts w:hint="default"/>
      </w:rPr>
    </w:lvl>
    <w:lvl w:ilvl="1">
      <w:start w:val="1"/>
      <w:numFmt w:val="decimal"/>
      <w:pStyle w:val="Heading2"/>
      <w:lvlText w:val="%1.%2."/>
      <w:lvlJc w:val="left"/>
      <w:pPr>
        <w:tabs>
          <w:tab w:val="num" w:pos="360"/>
        </w:tabs>
        <w:ind w:left="720" w:hanging="720"/>
      </w:pPr>
      <w:rPr>
        <w:rFonts w:hint="default"/>
      </w:rPr>
    </w:lvl>
    <w:lvl w:ilvl="2">
      <w:start w:val="1"/>
      <w:numFmt w:val="decimal"/>
      <w:lvlText w:val="%1.%2.%3."/>
      <w:lvlJc w:val="left"/>
      <w:pPr>
        <w:tabs>
          <w:tab w:val="num" w:pos="360"/>
        </w:tabs>
        <w:ind w:left="1170" w:hanging="810"/>
      </w:pPr>
      <w:rPr>
        <w:rFonts w:hint="default"/>
      </w:rPr>
    </w:lvl>
    <w:lvl w:ilvl="3">
      <w:start w:val="1"/>
      <w:numFmt w:val="decimal"/>
      <w:pStyle w:val="Heading4"/>
      <w:lvlText w:val="%1.%2.%3.%4."/>
      <w:lvlJc w:val="left"/>
      <w:pPr>
        <w:tabs>
          <w:tab w:val="num" w:pos="756"/>
        </w:tabs>
        <w:ind w:left="1188" w:hanging="288"/>
      </w:pPr>
      <w:rPr>
        <w:rFonts w:hint="default"/>
      </w:rPr>
    </w:lvl>
    <w:lvl w:ilvl="4">
      <w:start w:val="1"/>
      <w:numFmt w:val="decimal"/>
      <w:lvlText w:val="%1.%2.%3.%4.%5."/>
      <w:lvlJc w:val="left"/>
      <w:pPr>
        <w:tabs>
          <w:tab w:val="num" w:pos="4050"/>
        </w:tabs>
        <w:ind w:left="1962" w:hanging="792"/>
      </w:pPr>
      <w:rPr>
        <w:rFonts w:hint="default"/>
      </w:rPr>
    </w:lvl>
    <w:lvl w:ilvl="5">
      <w:start w:val="1"/>
      <w:numFmt w:val="decimal"/>
      <w:lvlText w:val="%1.%2.%3.%4.%5.%6."/>
      <w:lvlJc w:val="left"/>
      <w:pPr>
        <w:tabs>
          <w:tab w:val="num" w:pos="4770"/>
        </w:tabs>
        <w:ind w:left="2466" w:hanging="936"/>
      </w:pPr>
      <w:rPr>
        <w:rFonts w:hint="default"/>
      </w:rPr>
    </w:lvl>
    <w:lvl w:ilvl="6">
      <w:start w:val="1"/>
      <w:numFmt w:val="decimal"/>
      <w:lvlText w:val="%1.%2.%3.%4.%5.%6.%7."/>
      <w:lvlJc w:val="left"/>
      <w:pPr>
        <w:tabs>
          <w:tab w:val="num" w:pos="5490"/>
        </w:tabs>
        <w:ind w:left="2970" w:hanging="1080"/>
      </w:pPr>
      <w:rPr>
        <w:rFonts w:hint="default"/>
      </w:rPr>
    </w:lvl>
    <w:lvl w:ilvl="7">
      <w:start w:val="1"/>
      <w:numFmt w:val="decimal"/>
      <w:lvlText w:val="%1.%2.%3.%4.%5.%6.%7.%8."/>
      <w:lvlJc w:val="left"/>
      <w:pPr>
        <w:tabs>
          <w:tab w:val="num" w:pos="6570"/>
        </w:tabs>
        <w:ind w:left="3474" w:hanging="1224"/>
      </w:pPr>
      <w:rPr>
        <w:rFonts w:hint="default"/>
      </w:rPr>
    </w:lvl>
    <w:lvl w:ilvl="8">
      <w:start w:val="1"/>
      <w:numFmt w:val="decimal"/>
      <w:lvlText w:val="%1.%2.%3.%4.%5.%6.%7.%8.%9."/>
      <w:lvlJc w:val="left"/>
      <w:pPr>
        <w:tabs>
          <w:tab w:val="num" w:pos="7290"/>
        </w:tabs>
        <w:ind w:left="4050" w:hanging="1440"/>
      </w:pPr>
      <w:rPr>
        <w:rFonts w:hint="default"/>
      </w:rPr>
    </w:lvl>
  </w:abstractNum>
  <w:abstractNum w:abstractNumId="8">
    <w:nsid w:val="30D47C9D"/>
    <w:multiLevelType w:val="hybridMultilevel"/>
    <w:tmpl w:val="E01299DC"/>
    <w:lvl w:ilvl="0" w:tplc="163C4D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5BB2AB1"/>
    <w:multiLevelType w:val="hybridMultilevel"/>
    <w:tmpl w:val="039CF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BAD3A29"/>
    <w:multiLevelType w:val="hybridMultilevel"/>
    <w:tmpl w:val="DAA820D6"/>
    <w:lvl w:ilvl="0" w:tplc="11B2429E">
      <w:start w:val="1"/>
      <w:numFmt w:val="bullet"/>
      <w:lvlText w:val=""/>
      <w:lvlJc w:val="left"/>
      <w:pPr>
        <w:ind w:left="720" w:hanging="360"/>
      </w:pPr>
      <w:rPr>
        <w:rFonts w:ascii="Symbol" w:hAnsi="Symbol" w:hint="default"/>
      </w:rPr>
    </w:lvl>
    <w:lvl w:ilvl="1" w:tplc="1B40DD30" w:tentative="1">
      <w:start w:val="1"/>
      <w:numFmt w:val="bullet"/>
      <w:lvlText w:val="o"/>
      <w:lvlJc w:val="left"/>
      <w:pPr>
        <w:ind w:left="1440" w:hanging="360"/>
      </w:pPr>
      <w:rPr>
        <w:rFonts w:ascii="Courier New" w:hAnsi="Courier New" w:cs="Courier New" w:hint="default"/>
      </w:rPr>
    </w:lvl>
    <w:lvl w:ilvl="2" w:tplc="07CA2C12" w:tentative="1">
      <w:start w:val="1"/>
      <w:numFmt w:val="bullet"/>
      <w:lvlText w:val=""/>
      <w:lvlJc w:val="left"/>
      <w:pPr>
        <w:ind w:left="2160" w:hanging="360"/>
      </w:pPr>
      <w:rPr>
        <w:rFonts w:ascii="Wingdings" w:hAnsi="Wingdings" w:hint="default"/>
      </w:rPr>
    </w:lvl>
    <w:lvl w:ilvl="3" w:tplc="25FEFAD2" w:tentative="1">
      <w:start w:val="1"/>
      <w:numFmt w:val="bullet"/>
      <w:lvlText w:val=""/>
      <w:lvlJc w:val="left"/>
      <w:pPr>
        <w:ind w:left="2880" w:hanging="360"/>
      </w:pPr>
      <w:rPr>
        <w:rFonts w:ascii="Symbol" w:hAnsi="Symbol" w:hint="default"/>
      </w:rPr>
    </w:lvl>
    <w:lvl w:ilvl="4" w:tplc="E1CCDDBC" w:tentative="1">
      <w:start w:val="1"/>
      <w:numFmt w:val="bullet"/>
      <w:lvlText w:val="o"/>
      <w:lvlJc w:val="left"/>
      <w:pPr>
        <w:ind w:left="3600" w:hanging="360"/>
      </w:pPr>
      <w:rPr>
        <w:rFonts w:ascii="Courier New" w:hAnsi="Courier New" w:cs="Courier New" w:hint="default"/>
      </w:rPr>
    </w:lvl>
    <w:lvl w:ilvl="5" w:tplc="347A77A2" w:tentative="1">
      <w:start w:val="1"/>
      <w:numFmt w:val="bullet"/>
      <w:lvlText w:val=""/>
      <w:lvlJc w:val="left"/>
      <w:pPr>
        <w:ind w:left="4320" w:hanging="360"/>
      </w:pPr>
      <w:rPr>
        <w:rFonts w:ascii="Wingdings" w:hAnsi="Wingdings" w:hint="default"/>
      </w:rPr>
    </w:lvl>
    <w:lvl w:ilvl="6" w:tplc="1D62822C" w:tentative="1">
      <w:start w:val="1"/>
      <w:numFmt w:val="bullet"/>
      <w:lvlText w:val=""/>
      <w:lvlJc w:val="left"/>
      <w:pPr>
        <w:ind w:left="5040" w:hanging="360"/>
      </w:pPr>
      <w:rPr>
        <w:rFonts w:ascii="Symbol" w:hAnsi="Symbol" w:hint="default"/>
      </w:rPr>
    </w:lvl>
    <w:lvl w:ilvl="7" w:tplc="64580F00" w:tentative="1">
      <w:start w:val="1"/>
      <w:numFmt w:val="bullet"/>
      <w:lvlText w:val="o"/>
      <w:lvlJc w:val="left"/>
      <w:pPr>
        <w:ind w:left="5760" w:hanging="360"/>
      </w:pPr>
      <w:rPr>
        <w:rFonts w:ascii="Courier New" w:hAnsi="Courier New" w:cs="Courier New" w:hint="default"/>
      </w:rPr>
    </w:lvl>
    <w:lvl w:ilvl="8" w:tplc="E65CFBF6" w:tentative="1">
      <w:start w:val="1"/>
      <w:numFmt w:val="bullet"/>
      <w:lvlText w:val=""/>
      <w:lvlJc w:val="left"/>
      <w:pPr>
        <w:ind w:left="6480" w:hanging="360"/>
      </w:pPr>
      <w:rPr>
        <w:rFonts w:ascii="Wingdings" w:hAnsi="Wingdings" w:hint="default"/>
      </w:rPr>
    </w:lvl>
  </w:abstractNum>
  <w:abstractNum w:abstractNumId="11">
    <w:nsid w:val="5ED723F8"/>
    <w:multiLevelType w:val="hybridMultilevel"/>
    <w:tmpl w:val="5768A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DF0945"/>
    <w:multiLevelType w:val="hybridMultilevel"/>
    <w:tmpl w:val="772C7334"/>
    <w:lvl w:ilvl="0" w:tplc="163C4D80">
      <w:start w:val="1"/>
      <w:numFmt w:val="decimal"/>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87C7E27"/>
    <w:multiLevelType w:val="hybridMultilevel"/>
    <w:tmpl w:val="A164FC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1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0"/>
  </w:num>
  <w:num w:numId="6">
    <w:abstractNumId w:val="13"/>
  </w:num>
  <w:num w:numId="7">
    <w:abstractNumId w:val="9"/>
  </w:num>
  <w:num w:numId="8">
    <w:abstractNumId w:val="3"/>
  </w:num>
  <w:num w:numId="9">
    <w:abstractNumId w:val="0"/>
  </w:num>
  <w:num w:numId="10">
    <w:abstractNumId w:val="2"/>
  </w:num>
  <w:num w:numId="11">
    <w:abstractNumId w:val="8"/>
  </w:num>
  <w:num w:numId="12">
    <w:abstractNumId w:val="12"/>
  </w:num>
  <w:num w:numId="13">
    <w:abstractNumId w:val="6"/>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61BE7"/>
    <w:rsid w:val="00042312"/>
    <w:rsid w:val="00074A1A"/>
    <w:rsid w:val="000901E8"/>
    <w:rsid w:val="00094ADF"/>
    <w:rsid w:val="000D772C"/>
    <w:rsid w:val="000F78D3"/>
    <w:rsid w:val="001136DA"/>
    <w:rsid w:val="00123832"/>
    <w:rsid w:val="001242D1"/>
    <w:rsid w:val="001423C4"/>
    <w:rsid w:val="00153C91"/>
    <w:rsid w:val="00160E7E"/>
    <w:rsid w:val="0016321B"/>
    <w:rsid w:val="00174E8D"/>
    <w:rsid w:val="0019366A"/>
    <w:rsid w:val="0019713F"/>
    <w:rsid w:val="001B7834"/>
    <w:rsid w:val="001C2A38"/>
    <w:rsid w:val="001D561A"/>
    <w:rsid w:val="001D5ACA"/>
    <w:rsid w:val="002341AB"/>
    <w:rsid w:val="002411A8"/>
    <w:rsid w:val="002454B2"/>
    <w:rsid w:val="0024742D"/>
    <w:rsid w:val="0025398D"/>
    <w:rsid w:val="00265C8B"/>
    <w:rsid w:val="00267AAF"/>
    <w:rsid w:val="002A06D3"/>
    <w:rsid w:val="002C6F31"/>
    <w:rsid w:val="00315EC0"/>
    <w:rsid w:val="00317A46"/>
    <w:rsid w:val="00324BC6"/>
    <w:rsid w:val="00342FEC"/>
    <w:rsid w:val="00352949"/>
    <w:rsid w:val="00396523"/>
    <w:rsid w:val="003B2823"/>
    <w:rsid w:val="003C11F3"/>
    <w:rsid w:val="003F4F24"/>
    <w:rsid w:val="00432BC1"/>
    <w:rsid w:val="00442A02"/>
    <w:rsid w:val="00451767"/>
    <w:rsid w:val="00454DEF"/>
    <w:rsid w:val="004A3A77"/>
    <w:rsid w:val="004A603F"/>
    <w:rsid w:val="004A628B"/>
    <w:rsid w:val="004D1767"/>
    <w:rsid w:val="004F72C3"/>
    <w:rsid w:val="00502857"/>
    <w:rsid w:val="005367E3"/>
    <w:rsid w:val="00544C7E"/>
    <w:rsid w:val="005672D4"/>
    <w:rsid w:val="00574A94"/>
    <w:rsid w:val="005A2DE7"/>
    <w:rsid w:val="005B3011"/>
    <w:rsid w:val="005C63F9"/>
    <w:rsid w:val="005E1CA1"/>
    <w:rsid w:val="005E33F2"/>
    <w:rsid w:val="00607662"/>
    <w:rsid w:val="0062532C"/>
    <w:rsid w:val="00630EA3"/>
    <w:rsid w:val="0065143F"/>
    <w:rsid w:val="006526E9"/>
    <w:rsid w:val="00667381"/>
    <w:rsid w:val="00677E81"/>
    <w:rsid w:val="00680843"/>
    <w:rsid w:val="006959E0"/>
    <w:rsid w:val="006A0C82"/>
    <w:rsid w:val="006B2A06"/>
    <w:rsid w:val="006D2504"/>
    <w:rsid w:val="006E2D56"/>
    <w:rsid w:val="006F67E0"/>
    <w:rsid w:val="00725B32"/>
    <w:rsid w:val="007351FA"/>
    <w:rsid w:val="00747E88"/>
    <w:rsid w:val="007A5FC2"/>
    <w:rsid w:val="007E4FC7"/>
    <w:rsid w:val="0080105F"/>
    <w:rsid w:val="00810861"/>
    <w:rsid w:val="008657E1"/>
    <w:rsid w:val="00881851"/>
    <w:rsid w:val="008A7A5A"/>
    <w:rsid w:val="008C16B6"/>
    <w:rsid w:val="008D4CEE"/>
    <w:rsid w:val="008D762A"/>
    <w:rsid w:val="00902843"/>
    <w:rsid w:val="00923A00"/>
    <w:rsid w:val="0094318E"/>
    <w:rsid w:val="00954562"/>
    <w:rsid w:val="0095490A"/>
    <w:rsid w:val="00961BE7"/>
    <w:rsid w:val="00982D14"/>
    <w:rsid w:val="00991A64"/>
    <w:rsid w:val="009C177D"/>
    <w:rsid w:val="009C36B0"/>
    <w:rsid w:val="009C4A35"/>
    <w:rsid w:val="009D7495"/>
    <w:rsid w:val="009E0964"/>
    <w:rsid w:val="009F0D5B"/>
    <w:rsid w:val="00A10291"/>
    <w:rsid w:val="00A33FB7"/>
    <w:rsid w:val="00A347F0"/>
    <w:rsid w:val="00A50BDA"/>
    <w:rsid w:val="00A53747"/>
    <w:rsid w:val="00A64EED"/>
    <w:rsid w:val="00AA3851"/>
    <w:rsid w:val="00AA5F8F"/>
    <w:rsid w:val="00AB06D6"/>
    <w:rsid w:val="00AD004A"/>
    <w:rsid w:val="00AD1695"/>
    <w:rsid w:val="00AD6DAC"/>
    <w:rsid w:val="00AF2924"/>
    <w:rsid w:val="00B112F8"/>
    <w:rsid w:val="00B81002"/>
    <w:rsid w:val="00BA1F77"/>
    <w:rsid w:val="00BB493B"/>
    <w:rsid w:val="00BE2C18"/>
    <w:rsid w:val="00C04F3F"/>
    <w:rsid w:val="00C305D7"/>
    <w:rsid w:val="00C364BF"/>
    <w:rsid w:val="00C41127"/>
    <w:rsid w:val="00C94048"/>
    <w:rsid w:val="00CA1F27"/>
    <w:rsid w:val="00CB35BE"/>
    <w:rsid w:val="00CC0C44"/>
    <w:rsid w:val="00CC4C99"/>
    <w:rsid w:val="00CE6760"/>
    <w:rsid w:val="00D01C3F"/>
    <w:rsid w:val="00D22B92"/>
    <w:rsid w:val="00D3164B"/>
    <w:rsid w:val="00D322B1"/>
    <w:rsid w:val="00D43E91"/>
    <w:rsid w:val="00D67E66"/>
    <w:rsid w:val="00D74D70"/>
    <w:rsid w:val="00D90F11"/>
    <w:rsid w:val="00DB3EB6"/>
    <w:rsid w:val="00DC4BC1"/>
    <w:rsid w:val="00DD2BAE"/>
    <w:rsid w:val="00DE7485"/>
    <w:rsid w:val="00DF17CB"/>
    <w:rsid w:val="00E42021"/>
    <w:rsid w:val="00E86C93"/>
    <w:rsid w:val="00EA39EB"/>
    <w:rsid w:val="00EA6FE6"/>
    <w:rsid w:val="00EB0F06"/>
    <w:rsid w:val="00EF34C4"/>
    <w:rsid w:val="00EF71B1"/>
    <w:rsid w:val="00FD7178"/>
    <w:rsid w:val="00FF10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BE7"/>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autoRedefine/>
    <w:qFormat/>
    <w:rsid w:val="00AD004A"/>
    <w:pPr>
      <w:keepNext/>
      <w:pageBreakBefore/>
      <w:numPr>
        <w:numId w:val="4"/>
      </w:numPr>
      <w:spacing w:after="360"/>
      <w:ind w:left="446"/>
      <w:jc w:val="center"/>
      <w:outlineLvl w:val="0"/>
    </w:pPr>
    <w:rPr>
      <w:rFonts w:ascii="Arial Bold" w:hAnsi="Arial Bold" w:cs="Arial"/>
      <w:b/>
      <w:bCs/>
      <w:caps/>
      <w:kern w:val="32"/>
      <w:sz w:val="28"/>
      <w:szCs w:val="26"/>
    </w:rPr>
  </w:style>
  <w:style w:type="paragraph" w:styleId="Heading2">
    <w:name w:val="heading 2"/>
    <w:basedOn w:val="Normal"/>
    <w:next w:val="Normal"/>
    <w:link w:val="Heading2Char"/>
    <w:autoRedefine/>
    <w:qFormat/>
    <w:rsid w:val="00AD004A"/>
    <w:pPr>
      <w:keepNext/>
      <w:pageBreakBefore/>
      <w:numPr>
        <w:ilvl w:val="1"/>
        <w:numId w:val="4"/>
      </w:numPr>
      <w:autoSpaceDE w:val="0"/>
      <w:autoSpaceDN w:val="0"/>
      <w:adjustRightInd w:val="0"/>
      <w:spacing w:before="360" w:after="240"/>
      <w:outlineLvl w:val="1"/>
    </w:pPr>
    <w:rPr>
      <w:rFonts w:ascii="Arial" w:eastAsiaTheme="minorHAnsi" w:hAnsi="Arial"/>
      <w:b/>
      <w:bCs/>
      <w:smallCaps/>
      <w:sz w:val="28"/>
      <w:szCs w:val="28"/>
    </w:rPr>
  </w:style>
  <w:style w:type="paragraph" w:styleId="Heading3">
    <w:name w:val="heading 3"/>
    <w:basedOn w:val="Normal"/>
    <w:next w:val="Normal"/>
    <w:link w:val="Heading3Char"/>
    <w:autoRedefine/>
    <w:qFormat/>
    <w:rsid w:val="00EF71B1"/>
    <w:pPr>
      <w:keepNext/>
      <w:tabs>
        <w:tab w:val="left" w:pos="1080"/>
      </w:tabs>
      <w:spacing w:before="120" w:after="120"/>
      <w:outlineLvl w:val="2"/>
    </w:pPr>
    <w:rPr>
      <w:b/>
      <w:bCs/>
      <w:i/>
      <w:sz w:val="24"/>
      <w:u w:val="single"/>
    </w:rPr>
  </w:style>
  <w:style w:type="paragraph" w:styleId="Heading4">
    <w:name w:val="heading 4"/>
    <w:basedOn w:val="Normal"/>
    <w:next w:val="Normal"/>
    <w:link w:val="Heading4Char"/>
    <w:qFormat/>
    <w:rsid w:val="00AD004A"/>
    <w:pPr>
      <w:keepNext/>
      <w:numPr>
        <w:ilvl w:val="3"/>
        <w:numId w:val="4"/>
      </w:numPr>
      <w:autoSpaceDE w:val="0"/>
      <w:autoSpaceDN w:val="0"/>
      <w:adjustRightInd w:val="0"/>
      <w:spacing w:before="360" w:after="240"/>
      <w:outlineLvl w:val="3"/>
    </w:pPr>
    <w:rPr>
      <w:rFonts w:ascii="Arial Bold" w:hAnsi="Arial Bold"/>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495"/>
    <w:pPr>
      <w:ind w:left="720"/>
      <w:contextualSpacing/>
    </w:pPr>
  </w:style>
  <w:style w:type="character" w:customStyle="1" w:styleId="Heading1Char">
    <w:name w:val="Heading 1 Char"/>
    <w:basedOn w:val="DefaultParagraphFont"/>
    <w:link w:val="Heading1"/>
    <w:rsid w:val="00AD004A"/>
    <w:rPr>
      <w:rFonts w:ascii="Arial Bold" w:eastAsia="Times New Roman" w:hAnsi="Arial Bold" w:cs="Arial"/>
      <w:b/>
      <w:bCs/>
      <w:caps/>
      <w:kern w:val="32"/>
      <w:sz w:val="28"/>
      <w:szCs w:val="26"/>
    </w:rPr>
  </w:style>
  <w:style w:type="character" w:customStyle="1" w:styleId="Heading2Char">
    <w:name w:val="Heading 2 Char"/>
    <w:basedOn w:val="DefaultParagraphFont"/>
    <w:link w:val="Heading2"/>
    <w:rsid w:val="00AD004A"/>
    <w:rPr>
      <w:rFonts w:ascii="Arial" w:hAnsi="Arial" w:cs="Times New Roman"/>
      <w:b/>
      <w:bCs/>
      <w:smallCaps/>
      <w:sz w:val="28"/>
      <w:szCs w:val="28"/>
    </w:rPr>
  </w:style>
  <w:style w:type="character" w:customStyle="1" w:styleId="Heading3Char">
    <w:name w:val="Heading 3 Char"/>
    <w:basedOn w:val="DefaultParagraphFont"/>
    <w:link w:val="Heading3"/>
    <w:rsid w:val="00EF71B1"/>
    <w:rPr>
      <w:rFonts w:ascii="Times New Roman" w:eastAsia="Times New Roman" w:hAnsi="Times New Roman" w:cs="Times New Roman"/>
      <w:b/>
      <w:bCs/>
      <w:i/>
      <w:sz w:val="24"/>
      <w:szCs w:val="24"/>
      <w:u w:val="single"/>
    </w:rPr>
  </w:style>
  <w:style w:type="character" w:customStyle="1" w:styleId="Heading4Char">
    <w:name w:val="Heading 4 Char"/>
    <w:basedOn w:val="DefaultParagraphFont"/>
    <w:link w:val="Heading4"/>
    <w:rsid w:val="00AD004A"/>
    <w:rPr>
      <w:rFonts w:ascii="Arial Bold" w:eastAsia="Times New Roman" w:hAnsi="Arial Bold" w:cs="Times New Roman"/>
      <w:b/>
    </w:rPr>
  </w:style>
  <w:style w:type="character" w:styleId="CommentReference">
    <w:name w:val="annotation reference"/>
    <w:basedOn w:val="DefaultParagraphFont"/>
    <w:uiPriority w:val="99"/>
    <w:semiHidden/>
    <w:unhideWhenUsed/>
    <w:rsid w:val="00A10291"/>
    <w:rPr>
      <w:sz w:val="16"/>
      <w:szCs w:val="16"/>
    </w:rPr>
  </w:style>
  <w:style w:type="paragraph" w:styleId="CommentText">
    <w:name w:val="annotation text"/>
    <w:basedOn w:val="Normal"/>
    <w:link w:val="CommentTextChar"/>
    <w:uiPriority w:val="99"/>
    <w:semiHidden/>
    <w:unhideWhenUsed/>
    <w:rsid w:val="00A10291"/>
    <w:rPr>
      <w:sz w:val="20"/>
      <w:szCs w:val="20"/>
    </w:rPr>
  </w:style>
  <w:style w:type="character" w:customStyle="1" w:styleId="CommentTextChar">
    <w:name w:val="Comment Text Char"/>
    <w:basedOn w:val="DefaultParagraphFont"/>
    <w:link w:val="CommentText"/>
    <w:uiPriority w:val="99"/>
    <w:semiHidden/>
    <w:rsid w:val="00A102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0291"/>
    <w:rPr>
      <w:b/>
      <w:bCs/>
    </w:rPr>
  </w:style>
  <w:style w:type="character" w:customStyle="1" w:styleId="CommentSubjectChar">
    <w:name w:val="Comment Subject Char"/>
    <w:basedOn w:val="CommentTextChar"/>
    <w:link w:val="CommentSubject"/>
    <w:uiPriority w:val="99"/>
    <w:semiHidden/>
    <w:rsid w:val="00A1029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102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291"/>
    <w:rPr>
      <w:rFonts w:ascii="Segoe UI" w:eastAsia="Times New Roman" w:hAnsi="Segoe UI" w:cs="Segoe UI"/>
      <w:sz w:val="18"/>
      <w:szCs w:val="18"/>
    </w:rPr>
  </w:style>
  <w:style w:type="paragraph" w:customStyle="1" w:styleId="Reference">
    <w:name w:val="Reference"/>
    <w:basedOn w:val="BodyText"/>
    <w:rsid w:val="001C2A38"/>
    <w:pPr>
      <w:spacing w:after="0"/>
      <w:ind w:left="360" w:hanging="360"/>
    </w:pPr>
    <w:rPr>
      <w:rFonts w:ascii="Cambria" w:eastAsia="Cambria" w:hAnsi="Cambria"/>
      <w:noProof/>
      <w:color w:val="000000"/>
      <w:szCs w:val="20"/>
    </w:rPr>
  </w:style>
  <w:style w:type="paragraph" w:styleId="BodyText">
    <w:name w:val="Body Text"/>
    <w:basedOn w:val="Normal"/>
    <w:link w:val="BodyTextChar"/>
    <w:uiPriority w:val="99"/>
    <w:semiHidden/>
    <w:unhideWhenUsed/>
    <w:rsid w:val="001C2A38"/>
    <w:pPr>
      <w:spacing w:after="120"/>
    </w:pPr>
  </w:style>
  <w:style w:type="character" w:customStyle="1" w:styleId="BodyTextChar">
    <w:name w:val="Body Text Char"/>
    <w:basedOn w:val="DefaultParagraphFont"/>
    <w:link w:val="BodyText"/>
    <w:uiPriority w:val="99"/>
    <w:semiHidden/>
    <w:rsid w:val="001C2A38"/>
    <w:rPr>
      <w:rFonts w:ascii="Times New Roman" w:eastAsia="Times New Roman" w:hAnsi="Times New Roman" w:cs="Times New Roman"/>
      <w:szCs w:val="24"/>
    </w:rPr>
  </w:style>
  <w:style w:type="table" w:styleId="TableGrid">
    <w:name w:val="Table Grid"/>
    <w:basedOn w:val="TableNormal"/>
    <w:uiPriority w:val="59"/>
    <w:rsid w:val="00AD16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AD1695"/>
    <w:rPr>
      <w:b/>
      <w:bCs/>
      <w:i/>
      <w:iCs/>
      <w:color w:val="4F81BD" w:themeColor="accent1"/>
    </w:rPr>
  </w:style>
  <w:style w:type="paragraph" w:styleId="Caption">
    <w:name w:val="caption"/>
    <w:basedOn w:val="Normal"/>
    <w:next w:val="Normal"/>
    <w:link w:val="CaptionChar"/>
    <w:uiPriority w:val="35"/>
    <w:qFormat/>
    <w:rsid w:val="00AD1695"/>
    <w:pPr>
      <w:spacing w:after="200"/>
    </w:pPr>
    <w:rPr>
      <w:bCs/>
      <w:i/>
      <w:sz w:val="24"/>
    </w:rPr>
  </w:style>
  <w:style w:type="character" w:customStyle="1" w:styleId="CaptionChar">
    <w:name w:val="Caption Char"/>
    <w:basedOn w:val="DefaultParagraphFont"/>
    <w:link w:val="Caption"/>
    <w:uiPriority w:val="35"/>
    <w:locked/>
    <w:rsid w:val="00AD1695"/>
    <w:rPr>
      <w:rFonts w:ascii="Times New Roman" w:eastAsia="Times New Roman" w:hAnsi="Times New Roman" w:cs="Times New Roman"/>
      <w:bCs/>
      <w:i/>
      <w:sz w:val="24"/>
      <w:szCs w:val="24"/>
    </w:rPr>
  </w:style>
  <w:style w:type="paragraph" w:styleId="Revision">
    <w:name w:val="Revision"/>
    <w:hidden/>
    <w:uiPriority w:val="99"/>
    <w:semiHidden/>
    <w:rsid w:val="00502857"/>
    <w:pPr>
      <w:spacing w:after="0" w:line="240" w:lineRule="auto"/>
    </w:pPr>
    <w:rPr>
      <w:rFonts w:ascii="Times New Roman" w:eastAsia="Times New Roman" w:hAnsi="Times New Roman" w:cs="Times New Roman"/>
      <w:szCs w:val="24"/>
    </w:rPr>
  </w:style>
  <w:style w:type="paragraph" w:styleId="PlainText">
    <w:name w:val="Plain Text"/>
    <w:basedOn w:val="Normal"/>
    <w:link w:val="PlainTextChar"/>
    <w:uiPriority w:val="99"/>
    <w:unhideWhenUsed/>
    <w:rsid w:val="001D5ACA"/>
    <w:rPr>
      <w:rFonts w:ascii="Calibri" w:eastAsiaTheme="minorHAnsi" w:hAnsi="Calibri" w:cstheme="minorBidi"/>
      <w:szCs w:val="21"/>
    </w:rPr>
  </w:style>
  <w:style w:type="character" w:customStyle="1" w:styleId="PlainTextChar">
    <w:name w:val="Plain Text Char"/>
    <w:basedOn w:val="DefaultParagraphFont"/>
    <w:link w:val="PlainText"/>
    <w:uiPriority w:val="99"/>
    <w:rsid w:val="001D5ACA"/>
    <w:rPr>
      <w:rFonts w:ascii="Calibri" w:hAnsi="Calibri"/>
      <w:szCs w:val="21"/>
    </w:rPr>
  </w:style>
  <w:style w:type="paragraph" w:styleId="Header">
    <w:name w:val="header"/>
    <w:basedOn w:val="Normal"/>
    <w:link w:val="HeaderChar"/>
    <w:uiPriority w:val="99"/>
    <w:unhideWhenUsed/>
    <w:rsid w:val="00630EA3"/>
    <w:pPr>
      <w:tabs>
        <w:tab w:val="center" w:pos="4680"/>
        <w:tab w:val="right" w:pos="9360"/>
      </w:tabs>
    </w:pPr>
  </w:style>
  <w:style w:type="character" w:customStyle="1" w:styleId="HeaderChar">
    <w:name w:val="Header Char"/>
    <w:basedOn w:val="DefaultParagraphFont"/>
    <w:link w:val="Header"/>
    <w:uiPriority w:val="99"/>
    <w:rsid w:val="00630EA3"/>
    <w:rPr>
      <w:rFonts w:ascii="Times New Roman" w:eastAsia="Times New Roman" w:hAnsi="Times New Roman" w:cs="Times New Roman"/>
      <w:szCs w:val="24"/>
    </w:rPr>
  </w:style>
  <w:style w:type="paragraph" w:styleId="Footer">
    <w:name w:val="footer"/>
    <w:basedOn w:val="Normal"/>
    <w:link w:val="FooterChar"/>
    <w:uiPriority w:val="99"/>
    <w:unhideWhenUsed/>
    <w:rsid w:val="00630EA3"/>
    <w:pPr>
      <w:tabs>
        <w:tab w:val="center" w:pos="4680"/>
        <w:tab w:val="right" w:pos="9360"/>
      </w:tabs>
    </w:pPr>
  </w:style>
  <w:style w:type="character" w:customStyle="1" w:styleId="FooterChar">
    <w:name w:val="Footer Char"/>
    <w:basedOn w:val="DefaultParagraphFont"/>
    <w:link w:val="Footer"/>
    <w:uiPriority w:val="99"/>
    <w:rsid w:val="00630EA3"/>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9996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CD206-ECF4-4958-9209-CCD9F6D45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G2PMERMP</dc:creator>
  <cp:lastModifiedBy>Khan</cp:lastModifiedBy>
  <cp:revision>2</cp:revision>
  <cp:lastPrinted>2015-12-04T02:01:00Z</cp:lastPrinted>
  <dcterms:created xsi:type="dcterms:W3CDTF">2015-12-04T15:35:00Z</dcterms:created>
  <dcterms:modified xsi:type="dcterms:W3CDTF">2015-12-04T15:35:00Z</dcterms:modified>
</cp:coreProperties>
</file>